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30" w:rsidRPr="007A534A" w:rsidRDefault="00FB4F30" w:rsidP="00FB4F30">
      <w:pPr>
        <w:spacing w:after="0" w:line="360" w:lineRule="auto"/>
        <w:rPr>
          <w:rFonts w:ascii="Times New Roman" w:hAnsi="Times New Roman"/>
          <w:b/>
          <w:i/>
          <w:sz w:val="28"/>
          <w:szCs w:val="28"/>
        </w:rPr>
      </w:pPr>
      <w:r w:rsidRPr="007A534A">
        <w:rPr>
          <w:rFonts w:ascii="Times New Roman" w:hAnsi="Times New Roman"/>
          <w:b/>
          <w:i/>
          <w:sz w:val="28"/>
          <w:szCs w:val="28"/>
        </w:rPr>
        <w:t>Организационно-правовые формы образовательных организаций</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Следует отметить, что ГК РФ не дает определения понятия «организационно-правовая форма», кроме этого вместо данного термина он использует являющийся синонимом термин «форма», которому, впрочем, тоже не дает определения.</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Пожалуй, единственное нормативное определение рассматриваемого понятия дается во Введении к Общероссийскому классификатору организационно-правовых форм, утвержденному приказом Федерального агентства по техническому регулированию и метрологии от 16 октября 2012 г. № 505-ст:</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pStyle w:val="1"/>
        <w:pBdr>
          <w:top w:val="single" w:sz="4" w:space="1" w:color="auto"/>
          <w:left w:val="single" w:sz="4" w:space="4" w:color="auto"/>
          <w:bottom w:val="single" w:sz="4" w:space="1" w:color="auto"/>
          <w:right w:val="single" w:sz="4" w:space="4" w:color="auto"/>
        </w:pBdr>
        <w:spacing w:after="0" w:line="360" w:lineRule="auto"/>
        <w:ind w:left="0"/>
        <w:jc w:val="both"/>
        <w:rPr>
          <w:rFonts w:ascii="Times New Roman" w:hAnsi="Times New Roman"/>
          <w:sz w:val="28"/>
          <w:szCs w:val="28"/>
        </w:rPr>
      </w:pPr>
      <w:r w:rsidRPr="007A534A">
        <w:rPr>
          <w:rFonts w:ascii="Times New Roman" w:hAnsi="Times New Roman"/>
          <w:b/>
          <w:sz w:val="28"/>
          <w:szCs w:val="28"/>
        </w:rPr>
        <w:t>Под организационно-правовой формой организации</w:t>
      </w:r>
      <w:r w:rsidRPr="007A534A">
        <w:rPr>
          <w:rFonts w:ascii="Times New Roman" w:hAnsi="Times New Roman"/>
          <w:sz w:val="28"/>
          <w:szCs w:val="28"/>
        </w:rPr>
        <w:t xml:space="preserve"> понимается способ закрепления (формирования) и использования организацией имущества и вытекающие из этого ее правовое положение и цели предпринимательской деятельности. </w:t>
      </w:r>
    </w:p>
    <w:p w:rsidR="00FB4F30" w:rsidRPr="007A534A" w:rsidRDefault="00FB4F30" w:rsidP="00FB4F30">
      <w:pPr>
        <w:pStyle w:val="1"/>
        <w:spacing w:after="0" w:line="360" w:lineRule="auto"/>
        <w:ind w:left="0" w:firstLine="851"/>
        <w:jc w:val="both"/>
        <w:rPr>
          <w:rFonts w:ascii="Times New Roman" w:hAnsi="Times New Roman"/>
          <w:sz w:val="28"/>
          <w:szCs w:val="28"/>
        </w:rPr>
      </w:pPr>
    </w:p>
    <w:p w:rsidR="00FB4F30" w:rsidRPr="007A534A" w:rsidRDefault="00FB4F30" w:rsidP="00FB4F30">
      <w:pPr>
        <w:pStyle w:val="1"/>
        <w:spacing w:after="0" w:line="360" w:lineRule="auto"/>
        <w:ind w:left="0" w:firstLine="851"/>
        <w:jc w:val="both"/>
        <w:rPr>
          <w:rFonts w:ascii="Times New Roman" w:hAnsi="Times New Roman"/>
          <w:sz w:val="28"/>
          <w:szCs w:val="28"/>
        </w:rPr>
      </w:pPr>
      <w:r w:rsidRPr="007A534A">
        <w:rPr>
          <w:rFonts w:ascii="Times New Roman" w:hAnsi="Times New Roman"/>
          <w:sz w:val="28"/>
          <w:szCs w:val="28"/>
        </w:rPr>
        <w:t>Несмотря на то, что данное определение, по сути, не является обязательным его можно использовать в практической деятельности.</w:t>
      </w:r>
    </w:p>
    <w:p w:rsidR="00FB4F30" w:rsidRPr="007A534A" w:rsidRDefault="00FB4F30" w:rsidP="00FB4F30">
      <w:pPr>
        <w:pStyle w:val="1"/>
        <w:spacing w:after="0" w:line="360" w:lineRule="auto"/>
        <w:ind w:left="0" w:firstLine="720"/>
        <w:jc w:val="both"/>
        <w:rPr>
          <w:rFonts w:ascii="Times New Roman" w:hAnsi="Times New Roman"/>
          <w:sz w:val="28"/>
          <w:szCs w:val="28"/>
        </w:rPr>
      </w:pPr>
      <w:r w:rsidRPr="007A534A">
        <w:rPr>
          <w:rFonts w:ascii="Times New Roman" w:hAnsi="Times New Roman"/>
          <w:sz w:val="28"/>
          <w:szCs w:val="28"/>
        </w:rPr>
        <w:t xml:space="preserve">ГК РФ перечисляет следующие </w:t>
      </w:r>
      <w:r w:rsidRPr="007A534A">
        <w:rPr>
          <w:rFonts w:ascii="Times New Roman" w:hAnsi="Times New Roman"/>
          <w:b/>
          <w:sz w:val="28"/>
          <w:szCs w:val="28"/>
        </w:rPr>
        <w:t>виды (организационно-правовые формы) некоммерческих организаций</w:t>
      </w:r>
      <w:r w:rsidRPr="007A534A">
        <w:rPr>
          <w:rFonts w:ascii="Times New Roman" w:hAnsi="Times New Roman"/>
          <w:sz w:val="28"/>
          <w:szCs w:val="28"/>
        </w:rPr>
        <w:t xml:space="preserve">: </w:t>
      </w:r>
    </w:p>
    <w:p w:rsidR="00FB4F30" w:rsidRPr="007A534A" w:rsidRDefault="00FB4F30" w:rsidP="00FB4F30">
      <w:pPr>
        <w:pStyle w:val="1"/>
        <w:numPr>
          <w:ilvl w:val="0"/>
          <w:numId w:val="7"/>
        </w:numPr>
        <w:spacing w:after="0" w:line="360" w:lineRule="auto"/>
        <w:jc w:val="both"/>
        <w:rPr>
          <w:rFonts w:ascii="Times New Roman" w:hAnsi="Times New Roman"/>
          <w:sz w:val="28"/>
          <w:szCs w:val="28"/>
        </w:rPr>
      </w:pPr>
      <w:r w:rsidRPr="007A534A">
        <w:rPr>
          <w:rFonts w:ascii="Times New Roman" w:hAnsi="Times New Roman"/>
          <w:sz w:val="28"/>
          <w:szCs w:val="28"/>
        </w:rPr>
        <w:t xml:space="preserve">потребительские кооперативы; </w:t>
      </w:r>
    </w:p>
    <w:p w:rsidR="00FB4F30" w:rsidRPr="007A534A" w:rsidRDefault="00FB4F30" w:rsidP="00FB4F30">
      <w:pPr>
        <w:pStyle w:val="1"/>
        <w:numPr>
          <w:ilvl w:val="0"/>
          <w:numId w:val="7"/>
        </w:numPr>
        <w:spacing w:after="0" w:line="360" w:lineRule="auto"/>
        <w:jc w:val="both"/>
        <w:rPr>
          <w:rFonts w:ascii="Times New Roman" w:hAnsi="Times New Roman"/>
          <w:sz w:val="28"/>
          <w:szCs w:val="28"/>
        </w:rPr>
      </w:pPr>
      <w:r w:rsidRPr="007A534A">
        <w:rPr>
          <w:rFonts w:ascii="Times New Roman" w:hAnsi="Times New Roman"/>
          <w:sz w:val="28"/>
          <w:szCs w:val="28"/>
        </w:rPr>
        <w:t>общественные или религиозные организации (объединения);</w:t>
      </w:r>
    </w:p>
    <w:p w:rsidR="00FB4F30" w:rsidRPr="007A534A" w:rsidRDefault="00FB4F30" w:rsidP="00FB4F30">
      <w:pPr>
        <w:pStyle w:val="1"/>
        <w:numPr>
          <w:ilvl w:val="0"/>
          <w:numId w:val="7"/>
        </w:numPr>
        <w:spacing w:after="0" w:line="360" w:lineRule="auto"/>
        <w:jc w:val="both"/>
        <w:rPr>
          <w:rFonts w:ascii="Times New Roman" w:hAnsi="Times New Roman"/>
          <w:sz w:val="28"/>
          <w:szCs w:val="28"/>
        </w:rPr>
      </w:pPr>
      <w:r w:rsidRPr="007A534A">
        <w:rPr>
          <w:rFonts w:ascii="Times New Roman" w:hAnsi="Times New Roman"/>
          <w:sz w:val="28"/>
          <w:szCs w:val="28"/>
        </w:rPr>
        <w:t>учреждения;</w:t>
      </w:r>
    </w:p>
    <w:p w:rsidR="00FB4F30" w:rsidRPr="007A534A" w:rsidRDefault="00FB4F30" w:rsidP="00FB4F30">
      <w:pPr>
        <w:pStyle w:val="1"/>
        <w:numPr>
          <w:ilvl w:val="0"/>
          <w:numId w:val="7"/>
        </w:numPr>
        <w:spacing w:after="0" w:line="360" w:lineRule="auto"/>
        <w:jc w:val="both"/>
        <w:rPr>
          <w:rFonts w:ascii="Times New Roman" w:hAnsi="Times New Roman"/>
          <w:sz w:val="28"/>
          <w:szCs w:val="28"/>
        </w:rPr>
      </w:pPr>
      <w:r w:rsidRPr="007A534A">
        <w:rPr>
          <w:rFonts w:ascii="Times New Roman" w:hAnsi="Times New Roman"/>
          <w:sz w:val="28"/>
          <w:szCs w:val="28"/>
        </w:rPr>
        <w:t xml:space="preserve">благотворительные и иные фонды; </w:t>
      </w:r>
    </w:p>
    <w:p w:rsidR="00FB4F30" w:rsidRPr="007A534A" w:rsidRDefault="00FB4F30" w:rsidP="00FB4F30">
      <w:pPr>
        <w:pStyle w:val="1"/>
        <w:numPr>
          <w:ilvl w:val="0"/>
          <w:numId w:val="7"/>
        </w:numPr>
        <w:spacing w:after="0" w:line="360" w:lineRule="auto"/>
        <w:jc w:val="both"/>
        <w:rPr>
          <w:rFonts w:ascii="Times New Roman" w:hAnsi="Times New Roman"/>
          <w:sz w:val="28"/>
          <w:szCs w:val="28"/>
        </w:rPr>
      </w:pPr>
      <w:r w:rsidRPr="007A534A">
        <w:rPr>
          <w:rFonts w:ascii="Times New Roman" w:hAnsi="Times New Roman"/>
          <w:sz w:val="28"/>
          <w:szCs w:val="28"/>
        </w:rPr>
        <w:t>ассоциации (союзы).</w:t>
      </w:r>
    </w:p>
    <w:p w:rsidR="00FB4F30" w:rsidRPr="007A534A" w:rsidRDefault="00FB4F30" w:rsidP="00FB4F30">
      <w:pPr>
        <w:pStyle w:val="1"/>
        <w:numPr>
          <w:ilvl w:val="0"/>
          <w:numId w:val="7"/>
        </w:numPr>
        <w:spacing w:after="0" w:line="360" w:lineRule="auto"/>
        <w:jc w:val="both"/>
        <w:rPr>
          <w:rFonts w:ascii="Times New Roman" w:hAnsi="Times New Roman"/>
          <w:sz w:val="28"/>
          <w:szCs w:val="28"/>
        </w:rPr>
      </w:pPr>
      <w:r w:rsidRPr="007A534A">
        <w:rPr>
          <w:rFonts w:ascii="Times New Roman" w:hAnsi="Times New Roman"/>
          <w:sz w:val="28"/>
          <w:szCs w:val="28"/>
        </w:rPr>
        <w:t xml:space="preserve">а также другие формы, предусмотренные законом.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Иначе говоря, в отличие от коммерческих организаций </w:t>
      </w:r>
      <w:r w:rsidRPr="007A534A">
        <w:rPr>
          <w:rFonts w:ascii="Times New Roman" w:hAnsi="Times New Roman"/>
          <w:i/>
          <w:sz w:val="28"/>
          <w:szCs w:val="28"/>
        </w:rPr>
        <w:t>перечень некоммерческих организаций является открытым</w:t>
      </w:r>
      <w:r w:rsidRPr="007A534A">
        <w:rPr>
          <w:rFonts w:ascii="Times New Roman" w:hAnsi="Times New Roman"/>
          <w:sz w:val="28"/>
          <w:szCs w:val="28"/>
        </w:rPr>
        <w:t xml:space="preserve"> и в </w:t>
      </w:r>
      <w:proofErr w:type="gramStart"/>
      <w:r w:rsidRPr="007A534A">
        <w:rPr>
          <w:rFonts w:ascii="Times New Roman" w:hAnsi="Times New Roman"/>
          <w:sz w:val="28"/>
          <w:szCs w:val="28"/>
        </w:rPr>
        <w:t>случае</w:t>
      </w:r>
      <w:proofErr w:type="gramEnd"/>
      <w:r w:rsidRPr="007A534A">
        <w:rPr>
          <w:rFonts w:ascii="Times New Roman" w:hAnsi="Times New Roman"/>
          <w:sz w:val="28"/>
          <w:szCs w:val="28"/>
        </w:rPr>
        <w:t xml:space="preserve"> принятие соответствующего закона может быть дополнен иными формами.</w:t>
      </w:r>
    </w:p>
    <w:p w:rsidR="00FB4F30" w:rsidRPr="007A534A" w:rsidRDefault="00FB4F30" w:rsidP="00FB4F30">
      <w:pPr>
        <w:pStyle w:val="1"/>
        <w:spacing w:after="0" w:line="360" w:lineRule="auto"/>
        <w:ind w:left="0" w:firstLine="851"/>
        <w:jc w:val="both"/>
        <w:rPr>
          <w:rFonts w:ascii="Times New Roman" w:hAnsi="Times New Roman"/>
          <w:sz w:val="28"/>
          <w:szCs w:val="28"/>
        </w:rPr>
      </w:pPr>
      <w:r w:rsidRPr="007A534A">
        <w:rPr>
          <w:rFonts w:ascii="Times New Roman" w:hAnsi="Times New Roman"/>
          <w:sz w:val="28"/>
          <w:szCs w:val="28"/>
        </w:rPr>
        <w:lastRenderedPageBreak/>
        <w:t xml:space="preserve">Перечень некоммерческих организаций, указанных в ГК РФ, дополняется Федеральным законом от 12 января 1996 г. № 7-ФЗ «О некоммерческих организациях». Также существует целый ряд Федеральных законов, предусматривающих возможность создания некоммерческих организаций в различных организационно-правовых </w:t>
      </w:r>
      <w:proofErr w:type="gramStart"/>
      <w:r w:rsidRPr="007A534A">
        <w:rPr>
          <w:rFonts w:ascii="Times New Roman" w:hAnsi="Times New Roman"/>
          <w:sz w:val="28"/>
          <w:szCs w:val="28"/>
        </w:rPr>
        <w:t>формах</w:t>
      </w:r>
      <w:proofErr w:type="gramEnd"/>
      <w:r w:rsidRPr="007A534A">
        <w:rPr>
          <w:rFonts w:ascii="Times New Roman" w:hAnsi="Times New Roman"/>
          <w:sz w:val="28"/>
          <w:szCs w:val="28"/>
        </w:rPr>
        <w:t>. Так, например, согласно ч. 1 ст. 5 Федерального закона от 29 ноября 2007 г. № 286-ФЗ «О взаимном страховании» в целях взаимного страхования создается основанная на членстве некоммерческая организация в форме общества взаимного страхования.</w:t>
      </w:r>
    </w:p>
    <w:p w:rsidR="00FB4F30" w:rsidRPr="007A534A" w:rsidRDefault="00FB4F30" w:rsidP="00FB4F30">
      <w:pPr>
        <w:pStyle w:val="1"/>
        <w:spacing w:after="0" w:line="360" w:lineRule="auto"/>
        <w:ind w:left="0" w:firstLine="720"/>
        <w:jc w:val="both"/>
        <w:rPr>
          <w:rFonts w:ascii="Times New Roman" w:hAnsi="Times New Roman"/>
          <w:sz w:val="28"/>
          <w:szCs w:val="28"/>
        </w:rPr>
      </w:pPr>
      <w:r w:rsidRPr="007A534A">
        <w:rPr>
          <w:rFonts w:ascii="Times New Roman" w:hAnsi="Times New Roman"/>
          <w:sz w:val="28"/>
          <w:szCs w:val="28"/>
        </w:rPr>
        <w:t>П. 18 ст. 2 Федерального закона № 273-ФЗ не содержит прямых ограничений по формам некоммерческих организаций, в которых может быть создана образовательная организация. Тем не менее, данный пункт содержит важное условие о том, что такая организация должна иметь в качестве основного вида деятельности образовательную деятельность в соответствии с целями, ради достижения которых такая организация создана. Таким образом, общество взаимного страхования не может быть образовательной организацией, поскольку основной его целью и, соответственно, основным видом деятельности будет являться взаимное страхование.</w:t>
      </w:r>
    </w:p>
    <w:p w:rsidR="00FB4F30" w:rsidRPr="007A534A" w:rsidRDefault="00FB4F30" w:rsidP="005F0E78">
      <w:pPr>
        <w:pStyle w:val="1"/>
        <w:spacing w:after="0" w:line="360" w:lineRule="auto"/>
        <w:ind w:left="0" w:firstLine="720"/>
        <w:jc w:val="both"/>
        <w:rPr>
          <w:rFonts w:ascii="Times New Roman" w:hAnsi="Times New Roman"/>
          <w:sz w:val="28"/>
          <w:szCs w:val="28"/>
        </w:rPr>
      </w:pPr>
      <w:proofErr w:type="gramStart"/>
      <w:r w:rsidRPr="007A534A">
        <w:rPr>
          <w:rFonts w:ascii="Times New Roman" w:hAnsi="Times New Roman"/>
          <w:sz w:val="28"/>
          <w:szCs w:val="28"/>
        </w:rPr>
        <w:t xml:space="preserve">Приведем другой пример, в соответствии с п. 1 ст. </w:t>
      </w:r>
      <w:r w:rsidR="005F0E78" w:rsidRPr="005F0E78">
        <w:rPr>
          <w:rFonts w:ascii="Times New Roman" w:hAnsi="Times New Roman"/>
          <w:sz w:val="28"/>
          <w:szCs w:val="28"/>
        </w:rPr>
        <w:t>123</w:t>
      </w:r>
      <w:r w:rsidR="005F0E78">
        <w:rPr>
          <w:rFonts w:ascii="Times New Roman" w:hAnsi="Times New Roman"/>
          <w:sz w:val="28"/>
          <w:szCs w:val="28"/>
        </w:rPr>
        <w:t>.17</w:t>
      </w:r>
      <w:r w:rsidRPr="007A534A">
        <w:rPr>
          <w:rFonts w:ascii="Times New Roman" w:hAnsi="Times New Roman"/>
          <w:sz w:val="28"/>
          <w:szCs w:val="28"/>
        </w:rPr>
        <w:t xml:space="preserve"> ГК РФ </w:t>
      </w:r>
      <w:r w:rsidR="005F0E78" w:rsidRPr="005F0E78">
        <w:rPr>
          <w:rFonts w:ascii="Times New Roman" w:hAnsi="Times New Roman"/>
          <w:sz w:val="28"/>
          <w:szCs w:val="28"/>
        </w:rPr>
        <w:t xml:space="preserve"> Фондом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roofErr w:type="gramEnd"/>
      <w:r w:rsidR="005F0E78">
        <w:rPr>
          <w:rFonts w:ascii="Times New Roman" w:hAnsi="Times New Roman"/>
          <w:sz w:val="28"/>
          <w:szCs w:val="28"/>
        </w:rPr>
        <w:t xml:space="preserve"> </w:t>
      </w:r>
      <w:r w:rsidRPr="007A534A">
        <w:rPr>
          <w:rFonts w:ascii="Times New Roman" w:hAnsi="Times New Roman"/>
          <w:sz w:val="28"/>
          <w:szCs w:val="28"/>
        </w:rPr>
        <w:t xml:space="preserve">Если в </w:t>
      </w:r>
      <w:proofErr w:type="gramStart"/>
      <w:r w:rsidRPr="007A534A">
        <w:rPr>
          <w:rFonts w:ascii="Times New Roman" w:hAnsi="Times New Roman"/>
          <w:sz w:val="28"/>
          <w:szCs w:val="28"/>
        </w:rPr>
        <w:t>качестве</w:t>
      </w:r>
      <w:proofErr w:type="gramEnd"/>
      <w:r w:rsidRPr="007A534A">
        <w:rPr>
          <w:rFonts w:ascii="Times New Roman" w:hAnsi="Times New Roman"/>
          <w:sz w:val="28"/>
          <w:szCs w:val="28"/>
        </w:rPr>
        <w:t xml:space="preserve"> основного вида деятельности в уставе фонда указана образовательная деятельность, то фонд может считаться образовательной организацией. Если же, указаны в качестве </w:t>
      </w:r>
      <w:proofErr w:type="gramStart"/>
      <w:r w:rsidRPr="007A534A">
        <w:rPr>
          <w:rFonts w:ascii="Times New Roman" w:hAnsi="Times New Roman"/>
          <w:sz w:val="28"/>
          <w:szCs w:val="28"/>
        </w:rPr>
        <w:t>основных</w:t>
      </w:r>
      <w:proofErr w:type="gramEnd"/>
      <w:r w:rsidRPr="007A534A">
        <w:rPr>
          <w:rFonts w:ascii="Times New Roman" w:hAnsi="Times New Roman"/>
          <w:sz w:val="28"/>
          <w:szCs w:val="28"/>
        </w:rPr>
        <w:t>, например, благотворительные цели, то нет.</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Есть еще одно ограничение по выбору организационно-правовой формы для образовательных организаций. Так, ч. 4. ст. 51 Федерального </w:t>
      </w:r>
      <w:r w:rsidRPr="007A534A">
        <w:rPr>
          <w:rFonts w:ascii="Times New Roman" w:hAnsi="Times New Roman"/>
          <w:sz w:val="28"/>
          <w:szCs w:val="28"/>
        </w:rPr>
        <w:lastRenderedPageBreak/>
        <w:t>закона от 6 октября 2003 г. № 131-ФЗ «Об общих принципах организации местного самоуправления в Российской Федерации» предусматривает за муниципальными образованиями право создавать из возможного перечня некоммерческих организаций лишь муниципальные учреждения.</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Отсутствие ведения образовательной деятельности в качестве основного вида деятельности, однако, не означает, что указанные в примерах выше юридические лица не имеют права заниматься образовательной деятельностью вообще. При условии получения ими соответствующей лицензии они получат такое право. Федеральный закон № 273-ФЗ относит такие организации к организациям, осуществляющим обучение. Согласно п. 19 ст. 2 данного закона организация, осуществляющее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Примечательно, что к данным организациям могут относиться не только некоммерческие организации, но и </w:t>
      </w:r>
      <w:r w:rsidRPr="007A534A">
        <w:rPr>
          <w:rFonts w:ascii="Times New Roman" w:hAnsi="Times New Roman"/>
          <w:b/>
          <w:sz w:val="28"/>
          <w:szCs w:val="28"/>
        </w:rPr>
        <w:t>юридические лица любых организационно-правовых форм</w:t>
      </w:r>
      <w:r w:rsidRPr="007A534A">
        <w:rPr>
          <w:rFonts w:ascii="Times New Roman" w:hAnsi="Times New Roman"/>
          <w:sz w:val="28"/>
          <w:szCs w:val="28"/>
        </w:rPr>
        <w:t>, поскольку не указано иное. Вместе с тем, ст. 31 Федерального закона № 273-ФЗ установлен ряд ограничений для программ, по которым могут осуществлять образовательную деятельность такие организации. Любое юридическое лицо может реализовывать лишь программы профессионального обучения, образовательные программы дошкольного образования и дополнительные образовательные программы.</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Для образовательных организаций, как некоммерческих организаций, достаточно важным вопросом являются основные направления развития гражданского законодательства в Российской Федерации. </w:t>
      </w:r>
      <w:proofErr w:type="gramStart"/>
      <w:r w:rsidRPr="007A534A">
        <w:rPr>
          <w:rFonts w:ascii="Times New Roman" w:hAnsi="Times New Roman"/>
          <w:sz w:val="28"/>
          <w:szCs w:val="28"/>
        </w:rPr>
        <w:t xml:space="preserve">Изначально при обсуждении концепции реформирования гражданского законодательства ставились такие радикальные вопросы, как целесообразно ли в принципе сохранять деление юридических лиц на коммерческие и некоммерческие, целесообразно ли в современных условиях сохранения учреждений как </w:t>
      </w:r>
      <w:r w:rsidRPr="007A534A">
        <w:rPr>
          <w:rFonts w:ascii="Times New Roman" w:hAnsi="Times New Roman"/>
          <w:sz w:val="28"/>
          <w:szCs w:val="28"/>
        </w:rPr>
        <w:lastRenderedPageBreak/>
        <w:t xml:space="preserve">юридических лиц – не собственников своего имущества, либо данная организационно-правовая форма устарела и подлежит реформированию. </w:t>
      </w:r>
      <w:proofErr w:type="gramEnd"/>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Возобладал консервативный подход, однако же, планируется внесение целого ряда ключевых изменений. Законопроект № 47538-6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предполагает такие существенные нововведения, как введение закрытого перечня некоммерческих юридических лиц, а также признание по общему правилу устава единственным учредительным документом любого юридического лица.</w:t>
      </w:r>
    </w:p>
    <w:p w:rsidR="00FB4F30" w:rsidRPr="007A534A" w:rsidRDefault="00FB4F30" w:rsidP="00FB4F30">
      <w:pPr>
        <w:spacing w:after="0" w:line="360" w:lineRule="auto"/>
        <w:jc w:val="both"/>
        <w:rPr>
          <w:rFonts w:ascii="Times New Roman" w:hAnsi="Times New Roman"/>
          <w:b/>
          <w:i/>
          <w:sz w:val="28"/>
          <w:szCs w:val="28"/>
        </w:rPr>
      </w:pPr>
    </w:p>
    <w:p w:rsidR="00FB4F30" w:rsidRPr="007A534A" w:rsidRDefault="00FB4F30" w:rsidP="00FB4F30">
      <w:pPr>
        <w:spacing w:after="0" w:line="360" w:lineRule="auto"/>
        <w:jc w:val="both"/>
        <w:rPr>
          <w:rFonts w:ascii="Times New Roman" w:hAnsi="Times New Roman"/>
          <w:b/>
          <w:i/>
          <w:sz w:val="28"/>
          <w:szCs w:val="28"/>
        </w:rPr>
      </w:pPr>
      <w:r w:rsidRPr="007A534A">
        <w:rPr>
          <w:rFonts w:ascii="Times New Roman" w:hAnsi="Times New Roman"/>
          <w:b/>
          <w:i/>
          <w:sz w:val="28"/>
          <w:szCs w:val="28"/>
        </w:rPr>
        <w:t xml:space="preserve"> </w:t>
      </w:r>
      <w:proofErr w:type="spellStart"/>
      <w:r w:rsidRPr="007A534A">
        <w:rPr>
          <w:rFonts w:ascii="Times New Roman" w:hAnsi="Times New Roman"/>
          <w:b/>
          <w:i/>
          <w:sz w:val="28"/>
          <w:szCs w:val="28"/>
        </w:rPr>
        <w:t>Правосубъектность</w:t>
      </w:r>
      <w:proofErr w:type="spellEnd"/>
      <w:r w:rsidRPr="007A534A">
        <w:rPr>
          <w:rFonts w:ascii="Times New Roman" w:hAnsi="Times New Roman"/>
          <w:b/>
          <w:i/>
          <w:sz w:val="28"/>
          <w:szCs w:val="28"/>
        </w:rPr>
        <w:t xml:space="preserve"> образовательной организации</w:t>
      </w:r>
    </w:p>
    <w:p w:rsidR="00FB4F30" w:rsidRPr="007A534A" w:rsidRDefault="00FB4F30" w:rsidP="00FB4F30">
      <w:pPr>
        <w:spacing w:after="0" w:line="360" w:lineRule="auto"/>
        <w:ind w:firstLine="851"/>
        <w:jc w:val="both"/>
        <w:rPr>
          <w:rFonts w:ascii="Times New Roman" w:hAnsi="Times New Roman"/>
          <w:sz w:val="28"/>
          <w:szCs w:val="28"/>
        </w:rPr>
      </w:pPr>
      <w:proofErr w:type="spellStart"/>
      <w:r w:rsidRPr="007A534A">
        <w:rPr>
          <w:rFonts w:ascii="Times New Roman" w:hAnsi="Times New Roman"/>
          <w:sz w:val="28"/>
          <w:szCs w:val="28"/>
        </w:rPr>
        <w:t>Правосубъектность</w:t>
      </w:r>
      <w:proofErr w:type="spellEnd"/>
      <w:r w:rsidRPr="007A534A">
        <w:rPr>
          <w:rFonts w:ascii="Times New Roman" w:hAnsi="Times New Roman"/>
          <w:sz w:val="28"/>
          <w:szCs w:val="28"/>
        </w:rPr>
        <w:t xml:space="preserve"> в самом </w:t>
      </w:r>
      <w:proofErr w:type="gramStart"/>
      <w:r w:rsidRPr="007A534A">
        <w:rPr>
          <w:rFonts w:ascii="Times New Roman" w:hAnsi="Times New Roman"/>
          <w:sz w:val="28"/>
          <w:szCs w:val="28"/>
        </w:rPr>
        <w:t>общем</w:t>
      </w:r>
      <w:proofErr w:type="gramEnd"/>
      <w:r w:rsidRPr="007A534A">
        <w:rPr>
          <w:rFonts w:ascii="Times New Roman" w:hAnsi="Times New Roman"/>
          <w:sz w:val="28"/>
          <w:szCs w:val="28"/>
        </w:rPr>
        <w:t xml:space="preserve"> плане это способность выступать в качестве субъекта правоотношений.</w:t>
      </w:r>
    </w:p>
    <w:p w:rsidR="00FB4F30" w:rsidRPr="007A534A" w:rsidRDefault="00FB4F30" w:rsidP="00FB4F30">
      <w:pPr>
        <w:spacing w:after="0" w:line="360" w:lineRule="auto"/>
        <w:ind w:firstLine="851"/>
        <w:jc w:val="both"/>
        <w:rPr>
          <w:rFonts w:ascii="Times New Roman" w:hAnsi="Times New Roman"/>
          <w:sz w:val="28"/>
          <w:szCs w:val="28"/>
        </w:rPr>
      </w:pPr>
      <w:proofErr w:type="spellStart"/>
      <w:r w:rsidRPr="007A534A">
        <w:rPr>
          <w:rFonts w:ascii="Times New Roman" w:hAnsi="Times New Roman"/>
          <w:sz w:val="28"/>
          <w:szCs w:val="28"/>
        </w:rPr>
        <w:t>Правосубъектность</w:t>
      </w:r>
      <w:proofErr w:type="spellEnd"/>
      <w:r w:rsidRPr="007A534A">
        <w:rPr>
          <w:rFonts w:ascii="Times New Roman" w:hAnsi="Times New Roman"/>
          <w:sz w:val="28"/>
          <w:szCs w:val="28"/>
        </w:rPr>
        <w:t xml:space="preserve"> не является характеристикой только образовательных организаций, а </w:t>
      </w:r>
      <w:proofErr w:type="gramStart"/>
      <w:r w:rsidRPr="007A534A">
        <w:rPr>
          <w:rFonts w:ascii="Times New Roman" w:hAnsi="Times New Roman"/>
          <w:sz w:val="28"/>
          <w:szCs w:val="28"/>
        </w:rPr>
        <w:t>присуща</w:t>
      </w:r>
      <w:proofErr w:type="gramEnd"/>
      <w:r w:rsidRPr="007A534A">
        <w:rPr>
          <w:rFonts w:ascii="Times New Roman" w:hAnsi="Times New Roman"/>
          <w:sz w:val="28"/>
          <w:szCs w:val="28"/>
        </w:rPr>
        <w:t xml:space="preserve"> всем субъектам, как гражданам, так и организациям.</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 юридической науке </w:t>
      </w:r>
      <w:proofErr w:type="spellStart"/>
      <w:r w:rsidRPr="007A534A">
        <w:rPr>
          <w:rFonts w:ascii="Times New Roman" w:hAnsi="Times New Roman"/>
          <w:sz w:val="28"/>
          <w:szCs w:val="28"/>
        </w:rPr>
        <w:t>правосубъектность</w:t>
      </w:r>
      <w:proofErr w:type="spellEnd"/>
      <w:r w:rsidRPr="007A534A">
        <w:rPr>
          <w:rFonts w:ascii="Times New Roman" w:hAnsi="Times New Roman"/>
          <w:sz w:val="28"/>
          <w:szCs w:val="28"/>
        </w:rPr>
        <w:t xml:space="preserve"> представляет собой совокупность </w:t>
      </w:r>
      <w:r w:rsidRPr="007A534A">
        <w:rPr>
          <w:rFonts w:ascii="Times New Roman" w:hAnsi="Times New Roman"/>
          <w:i/>
          <w:sz w:val="28"/>
          <w:szCs w:val="28"/>
        </w:rPr>
        <w:t xml:space="preserve">правоспособности, дееспособности и </w:t>
      </w:r>
      <w:proofErr w:type="spellStart"/>
      <w:r w:rsidRPr="007A534A">
        <w:rPr>
          <w:rFonts w:ascii="Times New Roman" w:hAnsi="Times New Roman"/>
          <w:i/>
          <w:sz w:val="28"/>
          <w:szCs w:val="28"/>
        </w:rPr>
        <w:t>деликтоспособности</w:t>
      </w:r>
      <w:proofErr w:type="spellEnd"/>
      <w:r w:rsidRPr="007A534A">
        <w:rPr>
          <w:rFonts w:ascii="Times New Roman" w:hAnsi="Times New Roman"/>
          <w:sz w:val="28"/>
          <w:szCs w:val="28"/>
        </w:rPr>
        <w:t>.</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b/>
          <w:sz w:val="28"/>
          <w:szCs w:val="28"/>
        </w:rPr>
        <w:t>Правоспособность</w:t>
      </w:r>
      <w:r w:rsidRPr="007A534A">
        <w:rPr>
          <w:rFonts w:ascii="Times New Roman" w:hAnsi="Times New Roman"/>
          <w:sz w:val="28"/>
          <w:szCs w:val="28"/>
        </w:rPr>
        <w:t xml:space="preserve"> является важнейшей характеристикой образовательной организации как субъекта права и представляет собой возможность иметь права и </w:t>
      </w:r>
      <w:proofErr w:type="gramStart"/>
      <w:r w:rsidRPr="007A534A">
        <w:rPr>
          <w:rFonts w:ascii="Times New Roman" w:hAnsi="Times New Roman"/>
          <w:sz w:val="28"/>
          <w:szCs w:val="28"/>
        </w:rPr>
        <w:t>нести соответствующие обязанности</w:t>
      </w:r>
      <w:proofErr w:type="gramEnd"/>
      <w:r w:rsidRPr="007A534A">
        <w:rPr>
          <w:rFonts w:ascii="Times New Roman" w:hAnsi="Times New Roman"/>
          <w:sz w:val="28"/>
          <w:szCs w:val="28"/>
        </w:rPr>
        <w:t xml:space="preserve">. Однако в данном </w:t>
      </w:r>
      <w:proofErr w:type="gramStart"/>
      <w:r w:rsidRPr="007A534A">
        <w:rPr>
          <w:rFonts w:ascii="Times New Roman" w:hAnsi="Times New Roman"/>
          <w:sz w:val="28"/>
          <w:szCs w:val="28"/>
        </w:rPr>
        <w:t>случае</w:t>
      </w:r>
      <w:proofErr w:type="gramEnd"/>
      <w:r w:rsidRPr="007A534A">
        <w:rPr>
          <w:rFonts w:ascii="Times New Roman" w:hAnsi="Times New Roman"/>
          <w:sz w:val="28"/>
          <w:szCs w:val="28"/>
        </w:rPr>
        <w:t xml:space="preserve"> это лишь пассивное обладание. Смысл обладания каким-либо правом состоит в том, чтобы данное право реализовывать. Способность своими действиями приобретать права и осуществлять их, создавать обязанности и исполнять их называется </w:t>
      </w:r>
      <w:r w:rsidRPr="007A534A">
        <w:rPr>
          <w:rFonts w:ascii="Times New Roman" w:hAnsi="Times New Roman"/>
          <w:i/>
          <w:sz w:val="28"/>
          <w:szCs w:val="28"/>
        </w:rPr>
        <w:t>дееспособностью.</w:t>
      </w:r>
      <w:r w:rsidRPr="007A534A">
        <w:rPr>
          <w:rFonts w:ascii="Times New Roman" w:hAnsi="Times New Roman"/>
          <w:sz w:val="28"/>
          <w:szCs w:val="28"/>
        </w:rPr>
        <w:t xml:space="preserve"> </w:t>
      </w:r>
    </w:p>
    <w:p w:rsidR="00FB4F30" w:rsidRPr="007A534A" w:rsidRDefault="00FB4F30" w:rsidP="00FB4F30">
      <w:pPr>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Применительно к деятельности юридических лиц, как правило, правоспособность и дееспособность объединены, то есть правоспособность и дееспособность возникают и прекращаются одновременно.</w:t>
      </w:r>
      <w:proofErr w:type="gramEnd"/>
      <w:r w:rsidRPr="007A534A">
        <w:rPr>
          <w:rFonts w:ascii="Times New Roman" w:hAnsi="Times New Roman"/>
          <w:sz w:val="28"/>
          <w:szCs w:val="28"/>
        </w:rPr>
        <w:t xml:space="preserve">  В отличие от граждан (физических лиц), которые, например, могут обладать правами </w:t>
      </w:r>
      <w:r w:rsidRPr="007A534A">
        <w:rPr>
          <w:rFonts w:ascii="Times New Roman" w:hAnsi="Times New Roman"/>
          <w:sz w:val="28"/>
          <w:szCs w:val="28"/>
        </w:rPr>
        <w:lastRenderedPageBreak/>
        <w:t xml:space="preserve">(правоспособностью) с рождения, однако до достижения определенного возраста не могут самостоятельно их реализовывать, иначе говоря, не обладают полной дееспособностью.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Правоспособность юридического лица может быть </w:t>
      </w:r>
      <w:r w:rsidRPr="007A534A">
        <w:rPr>
          <w:rFonts w:ascii="Times New Roman" w:hAnsi="Times New Roman"/>
          <w:i/>
          <w:sz w:val="28"/>
          <w:szCs w:val="28"/>
        </w:rPr>
        <w:t>общей и специальной</w:t>
      </w:r>
      <w:r w:rsidRPr="007A534A">
        <w:rPr>
          <w:rFonts w:ascii="Times New Roman" w:hAnsi="Times New Roman"/>
          <w:sz w:val="28"/>
          <w:szCs w:val="28"/>
        </w:rPr>
        <w:t xml:space="preserve">. Под </w:t>
      </w:r>
      <w:r w:rsidRPr="007A534A">
        <w:rPr>
          <w:rFonts w:ascii="Times New Roman" w:hAnsi="Times New Roman"/>
          <w:i/>
          <w:sz w:val="28"/>
          <w:szCs w:val="28"/>
        </w:rPr>
        <w:t>общей</w:t>
      </w:r>
      <w:r w:rsidRPr="007A534A">
        <w:rPr>
          <w:rFonts w:ascii="Times New Roman" w:hAnsi="Times New Roman"/>
          <w:sz w:val="28"/>
          <w:szCs w:val="28"/>
        </w:rPr>
        <w:t xml:space="preserve"> </w:t>
      </w:r>
      <w:proofErr w:type="spellStart"/>
      <w:r w:rsidRPr="007A534A">
        <w:rPr>
          <w:rFonts w:ascii="Times New Roman" w:hAnsi="Times New Roman"/>
          <w:sz w:val="28"/>
          <w:szCs w:val="28"/>
        </w:rPr>
        <w:t>правосопособностью</w:t>
      </w:r>
      <w:proofErr w:type="spellEnd"/>
      <w:r w:rsidRPr="007A534A">
        <w:rPr>
          <w:rFonts w:ascii="Times New Roman" w:hAnsi="Times New Roman"/>
          <w:sz w:val="28"/>
          <w:szCs w:val="28"/>
        </w:rPr>
        <w:t xml:space="preserve"> признаются возможность </w:t>
      </w:r>
      <w:proofErr w:type="gramStart"/>
      <w:r w:rsidRPr="007A534A">
        <w:rPr>
          <w:rFonts w:ascii="Times New Roman" w:hAnsi="Times New Roman"/>
          <w:sz w:val="28"/>
          <w:szCs w:val="28"/>
        </w:rPr>
        <w:t>приобретать и осуществлять</w:t>
      </w:r>
      <w:proofErr w:type="gramEnd"/>
      <w:r w:rsidRPr="007A534A">
        <w:rPr>
          <w:rFonts w:ascii="Times New Roman" w:hAnsi="Times New Roman"/>
          <w:sz w:val="28"/>
          <w:szCs w:val="28"/>
        </w:rPr>
        <w:t xml:space="preserve"> любые права, за исключением тех, для приобретения которых требуется специальное разрешение. Например, согласно ч. 1 ст. 91 Федерального закона № 273-ФЗ образовательная деятельность подлежит лицензированию. Соответственно, право на занятие образовательной деятельностью возникает у организации только с момента получения соответствующей лицензии.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Следует отметить, что в отличие от коммерческих организаций, которые обладают общей правоспособностью, учреждения изначально обладают </w:t>
      </w:r>
      <w:r w:rsidRPr="007A534A">
        <w:rPr>
          <w:rFonts w:ascii="Times New Roman" w:hAnsi="Times New Roman"/>
          <w:i/>
          <w:sz w:val="28"/>
          <w:szCs w:val="28"/>
        </w:rPr>
        <w:t>специальной (целевой) правоспособностью</w:t>
      </w:r>
      <w:r w:rsidRPr="007A534A">
        <w:rPr>
          <w:rFonts w:ascii="Times New Roman" w:hAnsi="Times New Roman"/>
          <w:sz w:val="28"/>
          <w:szCs w:val="28"/>
        </w:rPr>
        <w:t xml:space="preserve">. </w:t>
      </w:r>
    </w:p>
    <w:p w:rsidR="00FB4F30" w:rsidRPr="007A534A" w:rsidRDefault="00FB4F30" w:rsidP="00FB4F30">
      <w:pPr>
        <w:spacing w:after="0" w:line="360" w:lineRule="auto"/>
        <w:ind w:firstLine="709"/>
        <w:jc w:val="both"/>
        <w:rPr>
          <w:rFonts w:ascii="Times New Roman" w:hAnsi="Times New Roman"/>
          <w:sz w:val="28"/>
          <w:szCs w:val="28"/>
        </w:rPr>
      </w:pPr>
      <w:proofErr w:type="gramStart"/>
      <w:r w:rsidRPr="007A534A">
        <w:rPr>
          <w:rFonts w:ascii="Times New Roman" w:hAnsi="Times New Roman"/>
          <w:sz w:val="28"/>
          <w:szCs w:val="28"/>
        </w:rPr>
        <w:t>На это обстоятельство прямо указывается в п. 1 Постановления Пленума Высшего Арбитражного Суда РФ от 22.06.2006 г. №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Гражданского кодекса Российской Федерации», в котором разъясняется, что в соответствии с законом (п. 1 ст. 49, п. 3 ст. 50, п. 1 ст</w:t>
      </w:r>
      <w:proofErr w:type="gramEnd"/>
      <w:r w:rsidRPr="007A534A">
        <w:rPr>
          <w:rFonts w:ascii="Times New Roman" w:hAnsi="Times New Roman"/>
          <w:sz w:val="28"/>
          <w:szCs w:val="28"/>
        </w:rPr>
        <w:t xml:space="preserve">. 120, п. 2 ст. 298 ГК РФ государственное (муниципальное) учреждение обладает специальной (целевой) правоспособностью. Хотя в данном </w:t>
      </w:r>
      <w:proofErr w:type="gramStart"/>
      <w:r w:rsidRPr="007A534A">
        <w:rPr>
          <w:rFonts w:ascii="Times New Roman" w:hAnsi="Times New Roman"/>
          <w:sz w:val="28"/>
          <w:szCs w:val="28"/>
        </w:rPr>
        <w:t>случае</w:t>
      </w:r>
      <w:proofErr w:type="gramEnd"/>
      <w:r w:rsidRPr="007A534A">
        <w:rPr>
          <w:rFonts w:ascii="Times New Roman" w:hAnsi="Times New Roman"/>
          <w:sz w:val="28"/>
          <w:szCs w:val="28"/>
        </w:rPr>
        <w:t xml:space="preserve"> суд не рассматривал частные учреждения,  будет корректным распространить этот вывод и на них.</w:t>
      </w:r>
    </w:p>
    <w:p w:rsidR="00FB4F30" w:rsidRPr="007A534A" w:rsidRDefault="00FB4F30" w:rsidP="00FB4F30">
      <w:pPr>
        <w:spacing w:after="0" w:line="360" w:lineRule="auto"/>
        <w:ind w:firstLine="709"/>
        <w:jc w:val="both"/>
        <w:rPr>
          <w:rFonts w:ascii="Times New Roman" w:hAnsi="Times New Roman"/>
          <w:sz w:val="28"/>
          <w:szCs w:val="28"/>
        </w:rPr>
      </w:pPr>
      <w:r w:rsidRPr="007A534A">
        <w:rPr>
          <w:rFonts w:ascii="Times New Roman" w:hAnsi="Times New Roman"/>
          <w:sz w:val="28"/>
          <w:szCs w:val="28"/>
        </w:rPr>
        <w:t>Гражданское законодательство не раскрывает значение термина «специальная правоспособность», однако в юридической литературе существуют определенные мнения на этот счет.</w:t>
      </w:r>
    </w:p>
    <w:p w:rsidR="00FB4F30" w:rsidRPr="007A534A" w:rsidRDefault="00FB4F30" w:rsidP="00FB4F30">
      <w:pPr>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Так, по утверждению В.В. Лаптева специальная правоспособность дает возможность осуществлять лишь такие виды деятельности, приобретать </w:t>
      </w:r>
      <w:r w:rsidRPr="007A534A">
        <w:rPr>
          <w:rFonts w:ascii="Times New Roman" w:hAnsi="Times New Roman"/>
          <w:sz w:val="28"/>
          <w:szCs w:val="28"/>
        </w:rPr>
        <w:lastRenderedPageBreak/>
        <w:t>лишь такие обязанности, которые соответствуют предмету деятельности данного субъекта</w:t>
      </w:r>
      <w:r w:rsidRPr="007A534A">
        <w:rPr>
          <w:rStyle w:val="a5"/>
          <w:rFonts w:ascii="Times New Roman" w:hAnsi="Times New Roman"/>
          <w:sz w:val="28"/>
          <w:szCs w:val="28"/>
        </w:rPr>
        <w:footnoteReference w:id="1"/>
      </w:r>
      <w:r w:rsidRPr="007A534A">
        <w:rPr>
          <w:rFonts w:ascii="Times New Roman" w:hAnsi="Times New Roman"/>
          <w:sz w:val="28"/>
          <w:szCs w:val="28"/>
        </w:rPr>
        <w:t>.</w:t>
      </w:r>
    </w:p>
    <w:p w:rsidR="00FB4F30" w:rsidRPr="007A534A" w:rsidRDefault="00FB4F30" w:rsidP="00FB4F30">
      <w:pPr>
        <w:spacing w:after="0" w:line="360" w:lineRule="auto"/>
        <w:ind w:firstLine="709"/>
        <w:jc w:val="both"/>
        <w:rPr>
          <w:rFonts w:ascii="Times New Roman" w:hAnsi="Times New Roman"/>
          <w:sz w:val="28"/>
          <w:szCs w:val="28"/>
        </w:rPr>
      </w:pPr>
      <w:r w:rsidRPr="007A534A">
        <w:rPr>
          <w:rFonts w:ascii="Times New Roman" w:hAnsi="Times New Roman"/>
          <w:sz w:val="28"/>
          <w:szCs w:val="28"/>
        </w:rPr>
        <w:t>По мнению М.И. Брагинского и К.Б. Ярошенко данное понятие означает совершение прямо указанными в законе юридическими лицами только таких действий, которые соответствуют предусмотренным в уставе целям их деятельности, а также несение, связанных с этой деятельностью обязанностей</w:t>
      </w:r>
      <w:r w:rsidRPr="007A534A">
        <w:rPr>
          <w:rStyle w:val="a5"/>
          <w:rFonts w:ascii="Times New Roman" w:hAnsi="Times New Roman"/>
          <w:sz w:val="28"/>
          <w:szCs w:val="28"/>
        </w:rPr>
        <w:footnoteReference w:id="2"/>
      </w:r>
      <w:r w:rsidRPr="007A534A">
        <w:rPr>
          <w:rFonts w:ascii="Times New Roman" w:hAnsi="Times New Roman"/>
          <w:sz w:val="28"/>
          <w:szCs w:val="28"/>
        </w:rPr>
        <w:t>.</w:t>
      </w:r>
    </w:p>
    <w:p w:rsidR="00FB4F30" w:rsidRPr="007A534A" w:rsidRDefault="00FB4F30" w:rsidP="00FB4F30">
      <w:pPr>
        <w:spacing w:after="0" w:line="360" w:lineRule="auto"/>
        <w:ind w:firstLine="709"/>
        <w:jc w:val="both"/>
        <w:rPr>
          <w:rFonts w:ascii="Times New Roman" w:hAnsi="Times New Roman"/>
          <w:sz w:val="28"/>
          <w:szCs w:val="28"/>
        </w:rPr>
      </w:pPr>
      <w:proofErr w:type="gramStart"/>
      <w:r w:rsidRPr="007A534A">
        <w:rPr>
          <w:rFonts w:ascii="Times New Roman" w:hAnsi="Times New Roman"/>
          <w:sz w:val="28"/>
          <w:szCs w:val="28"/>
        </w:rPr>
        <w:t xml:space="preserve">Данные определения находят свое подтверждение в </w:t>
      </w:r>
      <w:proofErr w:type="spellStart"/>
      <w:r w:rsidRPr="007A534A">
        <w:rPr>
          <w:rFonts w:ascii="Times New Roman" w:hAnsi="Times New Roman"/>
          <w:sz w:val="28"/>
          <w:szCs w:val="28"/>
        </w:rPr>
        <w:t>п.п</w:t>
      </w:r>
      <w:proofErr w:type="spellEnd"/>
      <w:r w:rsidRPr="007A534A">
        <w:rPr>
          <w:rFonts w:ascii="Times New Roman" w:hAnsi="Times New Roman"/>
          <w:sz w:val="28"/>
          <w:szCs w:val="28"/>
        </w:rPr>
        <w:t>. 4, 5 ст. 7 Федерального закона от 3 ноября 2006 г. № 174-ФЗ «Об автономных учреждениях»,</w:t>
      </w:r>
      <w:r w:rsidRPr="007A534A">
        <w:rPr>
          <w:rStyle w:val="a5"/>
          <w:rFonts w:ascii="Times New Roman" w:hAnsi="Times New Roman"/>
          <w:sz w:val="28"/>
          <w:szCs w:val="28"/>
        </w:rPr>
        <w:t xml:space="preserve"> </w:t>
      </w:r>
      <w:r w:rsidRPr="007A534A">
        <w:rPr>
          <w:rFonts w:ascii="Times New Roman" w:hAnsi="Times New Roman"/>
          <w:sz w:val="28"/>
          <w:szCs w:val="28"/>
        </w:rPr>
        <w:t>согласно которым в уставе автономного учреждения должны содержаться предмет и цели деятельности автономного учреждения, а также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roofErr w:type="gramEnd"/>
      <w:r w:rsidRPr="007A534A">
        <w:rPr>
          <w:rFonts w:ascii="Times New Roman" w:hAnsi="Times New Roman"/>
          <w:sz w:val="28"/>
          <w:szCs w:val="28"/>
        </w:rPr>
        <w:t xml:space="preserve"> Аналогичные положения для бюджетных учреждений содержатся и в </w:t>
      </w:r>
      <w:proofErr w:type="spellStart"/>
      <w:r w:rsidRPr="007A534A">
        <w:rPr>
          <w:rFonts w:ascii="Times New Roman" w:hAnsi="Times New Roman"/>
          <w:sz w:val="28"/>
          <w:szCs w:val="28"/>
        </w:rPr>
        <w:t>п.п</w:t>
      </w:r>
      <w:proofErr w:type="spellEnd"/>
      <w:r w:rsidRPr="007A534A">
        <w:rPr>
          <w:rFonts w:ascii="Times New Roman" w:hAnsi="Times New Roman"/>
          <w:sz w:val="28"/>
          <w:szCs w:val="28"/>
        </w:rPr>
        <w:t>. 2,4 ст. 9.2 Федерального закона от 12 января 1996 г. № 7-ФЗ «О некоммерческих организациях», а для казенных учреждений – в п. 3 ст. 161 Бюджетного кодекса РФ.</w:t>
      </w:r>
    </w:p>
    <w:p w:rsidR="00FB4F30" w:rsidRPr="007A534A" w:rsidRDefault="00FB4F30" w:rsidP="00FB4F30">
      <w:pPr>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Цель создания учреждения, таким образом, играет важную роль для определения направлений и видов деятельности, которыми  оно вправе заниматься.  Такими целями создания в </w:t>
      </w:r>
      <w:proofErr w:type="gramStart"/>
      <w:r w:rsidRPr="007A534A">
        <w:rPr>
          <w:rFonts w:ascii="Times New Roman" w:hAnsi="Times New Roman"/>
          <w:sz w:val="28"/>
          <w:szCs w:val="28"/>
        </w:rPr>
        <w:t>соответствии</w:t>
      </w:r>
      <w:proofErr w:type="gramEnd"/>
      <w:r w:rsidRPr="007A534A">
        <w:rPr>
          <w:rFonts w:ascii="Times New Roman" w:hAnsi="Times New Roman"/>
          <w:sz w:val="28"/>
          <w:szCs w:val="28"/>
        </w:rPr>
        <w:t xml:space="preserve"> с п. 1 ст. 12</w:t>
      </w:r>
      <w:r w:rsidR="000D3A4A">
        <w:rPr>
          <w:rFonts w:ascii="Times New Roman" w:hAnsi="Times New Roman"/>
          <w:sz w:val="28"/>
          <w:szCs w:val="28"/>
        </w:rPr>
        <w:t>3.21</w:t>
      </w:r>
      <w:r w:rsidRPr="007A534A">
        <w:rPr>
          <w:rFonts w:ascii="Times New Roman" w:hAnsi="Times New Roman"/>
          <w:sz w:val="28"/>
          <w:szCs w:val="28"/>
        </w:rPr>
        <w:t xml:space="preserve"> ГК РФ выступают осуществление управленческих, социально-культурных или иных функций некоммерческого характера. Кроме того, правоспособность некоммерческой организации ограничена целями ее деятельности на основании статьи 49 ГК РФ. «Юридическое лицо может иметь гражданские права, соответствующие целям деятельности, предусмотренным в его учредительн</w:t>
      </w:r>
      <w:r w:rsidR="00BD0465">
        <w:rPr>
          <w:rFonts w:ascii="Times New Roman" w:hAnsi="Times New Roman"/>
          <w:sz w:val="28"/>
          <w:szCs w:val="28"/>
        </w:rPr>
        <w:t>ом</w:t>
      </w:r>
      <w:r w:rsidRPr="007A534A">
        <w:rPr>
          <w:rFonts w:ascii="Times New Roman" w:hAnsi="Times New Roman"/>
          <w:sz w:val="28"/>
          <w:szCs w:val="28"/>
        </w:rPr>
        <w:t xml:space="preserve"> документ</w:t>
      </w:r>
      <w:r w:rsidR="00BD0465">
        <w:rPr>
          <w:rFonts w:ascii="Times New Roman" w:hAnsi="Times New Roman"/>
          <w:sz w:val="28"/>
          <w:szCs w:val="28"/>
        </w:rPr>
        <w:t>е</w:t>
      </w:r>
      <w:r w:rsidRPr="007A534A">
        <w:rPr>
          <w:rFonts w:ascii="Times New Roman" w:hAnsi="Times New Roman"/>
          <w:sz w:val="28"/>
          <w:szCs w:val="28"/>
        </w:rPr>
        <w:t>, и нести связанные с этой деятельностью обязанности</w:t>
      </w:r>
      <w:proofErr w:type="gramStart"/>
      <w:r w:rsidRPr="007A534A">
        <w:rPr>
          <w:rFonts w:ascii="Times New Roman" w:hAnsi="Times New Roman"/>
          <w:sz w:val="28"/>
          <w:szCs w:val="28"/>
        </w:rPr>
        <w:t>.»</w:t>
      </w:r>
      <w:proofErr w:type="gramEnd"/>
    </w:p>
    <w:p w:rsidR="00FB4F30" w:rsidRPr="007A534A" w:rsidRDefault="00FB4F30" w:rsidP="00FB4F30">
      <w:pPr>
        <w:spacing w:after="0" w:line="360" w:lineRule="auto"/>
        <w:ind w:firstLine="709"/>
        <w:jc w:val="both"/>
        <w:rPr>
          <w:rFonts w:ascii="Times New Roman" w:hAnsi="Times New Roman"/>
          <w:sz w:val="28"/>
          <w:szCs w:val="28"/>
        </w:rPr>
      </w:pPr>
      <w:r w:rsidRPr="007A534A">
        <w:rPr>
          <w:rFonts w:ascii="Times New Roman" w:hAnsi="Times New Roman"/>
          <w:sz w:val="28"/>
          <w:szCs w:val="28"/>
        </w:rPr>
        <w:lastRenderedPageBreak/>
        <w:t xml:space="preserve">В этой связи перечень целей деятельности рекомендуется формулировать в уставе максимально широко. В него целесообразно включать не только цели деятельности в сфере образования, но и в сфере культуры, охраны здоровья, организации отдыха и иных. Целесообразно проверить соответствие перечня целей деятельности организации и перечня закрепленных в уставе видов деятельности данной организации, с учетом, что перечень видов деятельности должен соответствовать перечню целей.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Любая образовательная организация является участником множества различных правоотношений. В отношениях со своими работниками она </w:t>
      </w:r>
      <w:proofErr w:type="gramStart"/>
      <w:r w:rsidRPr="007A534A">
        <w:rPr>
          <w:rFonts w:ascii="Times New Roman" w:hAnsi="Times New Roman"/>
          <w:sz w:val="28"/>
          <w:szCs w:val="28"/>
        </w:rPr>
        <w:t>выступает в качестве работодателя и является</w:t>
      </w:r>
      <w:proofErr w:type="gramEnd"/>
      <w:r w:rsidRPr="007A534A">
        <w:rPr>
          <w:rFonts w:ascii="Times New Roman" w:hAnsi="Times New Roman"/>
          <w:sz w:val="28"/>
          <w:szCs w:val="28"/>
        </w:rPr>
        <w:t xml:space="preserve"> субъектом трудовых отношений. Платя налоги, становится налогоплательщиком и субъектом налоговых отношений. Можно продолжать приводить примеры. Однако важным здесь является то, что правой статус, или набор соответствующих прав и обязанностей, образовательной организации в каждом из этих случаев является различным. Образовательная организация является не только участником образовательных отношений, но и гражданских, трудовых, административных, налоговых и многих других. Таким образом, применительно к образовательной организации можно говорить о множественности правовых статусов, которые </w:t>
      </w:r>
      <w:proofErr w:type="gramStart"/>
      <w:r w:rsidRPr="007A534A">
        <w:rPr>
          <w:rFonts w:ascii="Times New Roman" w:hAnsi="Times New Roman"/>
          <w:sz w:val="28"/>
          <w:szCs w:val="28"/>
        </w:rPr>
        <w:t>зависят от отношений участником которых она является</w:t>
      </w:r>
      <w:proofErr w:type="gramEnd"/>
      <w:r w:rsidRPr="007A534A">
        <w:rPr>
          <w:rFonts w:ascii="Times New Roman" w:hAnsi="Times New Roman"/>
          <w:sz w:val="28"/>
          <w:szCs w:val="28"/>
        </w:rPr>
        <w:t>.</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7A534A">
        <w:rPr>
          <w:rFonts w:ascii="Times New Roman" w:hAnsi="Times New Roman"/>
          <w:sz w:val="28"/>
          <w:szCs w:val="28"/>
        </w:rPr>
        <w:t xml:space="preserve">Если </w:t>
      </w:r>
      <w:r w:rsidRPr="007A534A">
        <w:rPr>
          <w:rFonts w:ascii="Times New Roman" w:hAnsi="Times New Roman"/>
          <w:b/>
          <w:sz w:val="28"/>
          <w:szCs w:val="28"/>
        </w:rPr>
        <w:t>правоспособность</w:t>
      </w:r>
      <w:r w:rsidRPr="007A534A">
        <w:rPr>
          <w:rFonts w:ascii="Times New Roman" w:hAnsi="Times New Roman"/>
          <w:sz w:val="28"/>
          <w:szCs w:val="28"/>
        </w:rPr>
        <w:t xml:space="preserve"> – это способность иметь права и </w:t>
      </w:r>
      <w:proofErr w:type="gramStart"/>
      <w:r w:rsidRPr="007A534A">
        <w:rPr>
          <w:rFonts w:ascii="Times New Roman" w:hAnsi="Times New Roman"/>
          <w:sz w:val="28"/>
          <w:szCs w:val="28"/>
        </w:rPr>
        <w:t>нести обязанности</w:t>
      </w:r>
      <w:proofErr w:type="gramEnd"/>
      <w:r w:rsidRPr="007A534A">
        <w:rPr>
          <w:rFonts w:ascii="Times New Roman" w:hAnsi="Times New Roman"/>
          <w:sz w:val="28"/>
          <w:szCs w:val="28"/>
        </w:rPr>
        <w:t xml:space="preserve">, а </w:t>
      </w:r>
      <w:r w:rsidRPr="007A534A">
        <w:rPr>
          <w:rFonts w:ascii="Times New Roman" w:hAnsi="Times New Roman"/>
          <w:b/>
          <w:sz w:val="28"/>
          <w:szCs w:val="28"/>
        </w:rPr>
        <w:t>дееспособность</w:t>
      </w:r>
      <w:r w:rsidRPr="007A534A">
        <w:rPr>
          <w:rFonts w:ascii="Times New Roman" w:hAnsi="Times New Roman"/>
          <w:sz w:val="28"/>
          <w:szCs w:val="28"/>
        </w:rPr>
        <w:t xml:space="preserve"> – это способность своими действиями приобретать права и осуществлять их, создавать обязанности и исполнять их, то </w:t>
      </w:r>
      <w:proofErr w:type="spellStart"/>
      <w:r w:rsidRPr="007A534A">
        <w:rPr>
          <w:rFonts w:ascii="Times New Roman" w:hAnsi="Times New Roman"/>
          <w:b/>
          <w:sz w:val="28"/>
          <w:szCs w:val="28"/>
        </w:rPr>
        <w:t>деликтоспособность</w:t>
      </w:r>
      <w:proofErr w:type="spellEnd"/>
      <w:r w:rsidRPr="007A534A">
        <w:rPr>
          <w:rFonts w:ascii="Times New Roman" w:hAnsi="Times New Roman"/>
          <w:sz w:val="28"/>
          <w:szCs w:val="28"/>
        </w:rPr>
        <w:t xml:space="preserve"> – это способность нести юридическую ответственность за свои действия или бездействия.</w:t>
      </w:r>
    </w:p>
    <w:p w:rsidR="00FB4F30" w:rsidRPr="007A534A" w:rsidRDefault="00FB4F30" w:rsidP="00FB4F30">
      <w:pPr>
        <w:spacing w:after="0" w:line="360" w:lineRule="auto"/>
        <w:ind w:firstLine="851"/>
        <w:jc w:val="both"/>
        <w:rPr>
          <w:rFonts w:ascii="Times New Roman" w:hAnsi="Times New Roman"/>
          <w:sz w:val="28"/>
          <w:szCs w:val="28"/>
          <w:highlight w:val="yellow"/>
        </w:rPr>
      </w:pP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 отличие от граждан, </w:t>
      </w:r>
      <w:proofErr w:type="spellStart"/>
      <w:r w:rsidRPr="007A534A">
        <w:rPr>
          <w:rFonts w:ascii="Times New Roman" w:hAnsi="Times New Roman"/>
          <w:sz w:val="28"/>
          <w:szCs w:val="28"/>
        </w:rPr>
        <w:t>деликтоспособность</w:t>
      </w:r>
      <w:proofErr w:type="spellEnd"/>
      <w:r w:rsidRPr="007A534A">
        <w:rPr>
          <w:rFonts w:ascii="Times New Roman" w:hAnsi="Times New Roman"/>
          <w:sz w:val="28"/>
          <w:szCs w:val="28"/>
        </w:rPr>
        <w:t xml:space="preserve"> которых зависит от их возраста, юридическое лицо является </w:t>
      </w:r>
      <w:proofErr w:type="spellStart"/>
      <w:r w:rsidRPr="007A534A">
        <w:rPr>
          <w:rFonts w:ascii="Times New Roman" w:hAnsi="Times New Roman"/>
          <w:sz w:val="28"/>
          <w:szCs w:val="28"/>
        </w:rPr>
        <w:t>деликтоспособным</w:t>
      </w:r>
      <w:proofErr w:type="spellEnd"/>
      <w:r w:rsidRPr="007A534A">
        <w:rPr>
          <w:rFonts w:ascii="Times New Roman" w:hAnsi="Times New Roman"/>
          <w:sz w:val="28"/>
          <w:szCs w:val="28"/>
        </w:rPr>
        <w:t xml:space="preserve"> с момента его государственной регистрации.</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 xml:space="preserve">Если граждане (физических лиц) могут непосредственно приобретать права и </w:t>
      </w:r>
      <w:proofErr w:type="gramStart"/>
      <w:r w:rsidRPr="007A534A">
        <w:rPr>
          <w:rFonts w:ascii="Times New Roman" w:hAnsi="Times New Roman"/>
          <w:sz w:val="28"/>
          <w:szCs w:val="28"/>
        </w:rPr>
        <w:t>нести обязанности</w:t>
      </w:r>
      <w:proofErr w:type="gramEnd"/>
      <w:r w:rsidRPr="007A534A">
        <w:rPr>
          <w:rFonts w:ascii="Times New Roman" w:hAnsi="Times New Roman"/>
          <w:sz w:val="28"/>
          <w:szCs w:val="28"/>
        </w:rPr>
        <w:t xml:space="preserve">, то юридические лица могут это делать лишь через свои органы или представителей. </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7A534A">
        <w:rPr>
          <w:rFonts w:ascii="Times New Roman" w:hAnsi="Times New Roman"/>
          <w:sz w:val="28"/>
          <w:szCs w:val="28"/>
        </w:rPr>
        <w:t xml:space="preserve">Согласно п. 1 ст. 53 ГК РФ юридическое лицо </w:t>
      </w:r>
      <w:proofErr w:type="gramStart"/>
      <w:r w:rsidRPr="007A534A">
        <w:rPr>
          <w:rFonts w:ascii="Times New Roman" w:hAnsi="Times New Roman"/>
          <w:sz w:val="28"/>
          <w:szCs w:val="28"/>
        </w:rPr>
        <w:t>приобретает гражданские права и принимает</w:t>
      </w:r>
      <w:proofErr w:type="gramEnd"/>
      <w:r w:rsidRPr="007A534A">
        <w:rPr>
          <w:rFonts w:ascii="Times New Roman" w:hAnsi="Times New Roman"/>
          <w:sz w:val="28"/>
          <w:szCs w:val="28"/>
        </w:rPr>
        <w:t xml:space="preserve"> на себя гражданские обязанности через свои органы, действующие </w:t>
      </w:r>
      <w:r w:rsidR="00BD0465">
        <w:rPr>
          <w:rFonts w:ascii="Times New Roman" w:hAnsi="Times New Roman"/>
          <w:sz w:val="28"/>
          <w:szCs w:val="28"/>
        </w:rPr>
        <w:t xml:space="preserve">от его имени </w:t>
      </w:r>
      <w:r w:rsidRPr="007A534A">
        <w:rPr>
          <w:rFonts w:ascii="Times New Roman" w:hAnsi="Times New Roman"/>
          <w:sz w:val="28"/>
          <w:szCs w:val="28"/>
        </w:rPr>
        <w:t>в соответствии с законом, иными правовыми актами и учредительным документ</w:t>
      </w:r>
      <w:r w:rsidR="00BD0465">
        <w:rPr>
          <w:rFonts w:ascii="Times New Roman" w:hAnsi="Times New Roman"/>
          <w:sz w:val="28"/>
          <w:szCs w:val="28"/>
        </w:rPr>
        <w:t>о</w:t>
      </w:r>
      <w:r w:rsidRPr="007A534A">
        <w:rPr>
          <w:rFonts w:ascii="Times New Roman" w:hAnsi="Times New Roman"/>
          <w:sz w:val="28"/>
          <w:szCs w:val="28"/>
        </w:rPr>
        <w:t xml:space="preserve">м. </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Иначе говоря, юридическое лицо не может непосредственно, например, заключить какой-либо договор. Оно может сделать это только через свои уполномоченные органы, определенные в его </w:t>
      </w:r>
      <w:proofErr w:type="gramStart"/>
      <w:r w:rsidRPr="007A534A">
        <w:rPr>
          <w:rFonts w:ascii="Times New Roman" w:hAnsi="Times New Roman"/>
          <w:sz w:val="28"/>
          <w:szCs w:val="28"/>
        </w:rPr>
        <w:t>уставе</w:t>
      </w:r>
      <w:proofErr w:type="gramEnd"/>
      <w:r w:rsidRPr="007A534A">
        <w:rPr>
          <w:rStyle w:val="a5"/>
          <w:rFonts w:ascii="Times New Roman" w:hAnsi="Times New Roman"/>
          <w:sz w:val="28"/>
          <w:szCs w:val="28"/>
        </w:rPr>
        <w:footnoteReference w:id="3"/>
      </w:r>
      <w:r w:rsidRPr="007A534A">
        <w:rPr>
          <w:rFonts w:ascii="Times New Roman" w:hAnsi="Times New Roman"/>
          <w:sz w:val="28"/>
          <w:szCs w:val="28"/>
        </w:rPr>
        <w:t xml:space="preserve">. </w:t>
      </w:r>
      <w:r w:rsidRPr="007A534A">
        <w:rPr>
          <w:rFonts w:ascii="Times New Roman" w:hAnsi="Times New Roman"/>
          <w:i/>
          <w:sz w:val="28"/>
          <w:szCs w:val="28"/>
        </w:rPr>
        <w:t>Следует отметить, что орган юридического лица может быть не только коллективный субъект, но и единоличный.</w:t>
      </w:r>
      <w:r w:rsidRPr="007A534A">
        <w:rPr>
          <w:rFonts w:ascii="Times New Roman" w:hAnsi="Times New Roman"/>
          <w:sz w:val="28"/>
          <w:szCs w:val="28"/>
        </w:rPr>
        <w:t xml:space="preserve">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Например, в </w:t>
      </w:r>
      <w:proofErr w:type="gramStart"/>
      <w:r w:rsidRPr="007A534A">
        <w:rPr>
          <w:rFonts w:ascii="Times New Roman" w:hAnsi="Times New Roman"/>
          <w:sz w:val="28"/>
          <w:szCs w:val="28"/>
        </w:rPr>
        <w:t>соответствии</w:t>
      </w:r>
      <w:proofErr w:type="gramEnd"/>
      <w:r w:rsidRPr="007A534A">
        <w:rPr>
          <w:rFonts w:ascii="Times New Roman" w:hAnsi="Times New Roman"/>
          <w:sz w:val="28"/>
          <w:szCs w:val="28"/>
        </w:rPr>
        <w:t xml:space="preserve"> с ч. 3 ст. 26 Федерального закона № 273-ФЗ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 Соответственно, любой договор, заключаемый учреждением, заключается им в лице именно этого органа.</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Лица, уполномоченные уставом действовать от имени организации, действуют от ее имени без доверенности. Данные о таких лицах подлежат государственной регистрации. </w:t>
      </w:r>
      <w:proofErr w:type="gramStart"/>
      <w:r w:rsidRPr="007A534A">
        <w:rPr>
          <w:rFonts w:ascii="Times New Roman" w:hAnsi="Times New Roman"/>
          <w:sz w:val="28"/>
          <w:szCs w:val="28"/>
        </w:rPr>
        <w:t xml:space="preserve">Согласно </w:t>
      </w:r>
      <w:proofErr w:type="spellStart"/>
      <w:r w:rsidRPr="007A534A">
        <w:rPr>
          <w:rFonts w:ascii="Times New Roman" w:hAnsi="Times New Roman"/>
          <w:sz w:val="28"/>
          <w:szCs w:val="28"/>
        </w:rPr>
        <w:t>пп</w:t>
      </w:r>
      <w:proofErr w:type="spellEnd"/>
      <w:r w:rsidRPr="007A534A">
        <w:rPr>
          <w:rFonts w:ascii="Times New Roman" w:hAnsi="Times New Roman"/>
          <w:sz w:val="28"/>
          <w:szCs w:val="28"/>
        </w:rPr>
        <w:t xml:space="preserve">. «л» п. 1 ст. 5 Федерального закона от 8 августа 2001 г. № 129-ФЗ «О государственной регистрации юридических лиц и индивидуальных предпринимателей» в едином государственном реестре юридических лиц (ЕГРЮЛ), в том числе, содержится фамилия, имя, отчество и должность лица, имеющего право без доверенности действовать от имени юридического лица, а также паспортные </w:t>
      </w:r>
      <w:r w:rsidRPr="007A534A">
        <w:rPr>
          <w:rFonts w:ascii="Times New Roman" w:hAnsi="Times New Roman"/>
          <w:sz w:val="28"/>
          <w:szCs w:val="28"/>
        </w:rPr>
        <w:lastRenderedPageBreak/>
        <w:t>данные такого лица или данные иных документов, удостоверяющих</w:t>
      </w:r>
      <w:proofErr w:type="gramEnd"/>
      <w:r w:rsidRPr="007A534A">
        <w:rPr>
          <w:rFonts w:ascii="Times New Roman" w:hAnsi="Times New Roman"/>
          <w:sz w:val="28"/>
          <w:szCs w:val="28"/>
        </w:rPr>
        <w:t xml:space="preserve"> личность в </w:t>
      </w:r>
      <w:proofErr w:type="gramStart"/>
      <w:r w:rsidRPr="007A534A">
        <w:rPr>
          <w:rFonts w:ascii="Times New Roman" w:hAnsi="Times New Roman"/>
          <w:sz w:val="28"/>
          <w:szCs w:val="28"/>
        </w:rPr>
        <w:t>соответствии</w:t>
      </w:r>
      <w:proofErr w:type="gramEnd"/>
      <w:r w:rsidRPr="007A534A">
        <w:rPr>
          <w:rFonts w:ascii="Times New Roman" w:hAnsi="Times New Roman"/>
          <w:sz w:val="28"/>
          <w:szCs w:val="28"/>
        </w:rPr>
        <w:t xml:space="preserve"> с законодательством РФ, и идентификационный номер налогоплательщика при его наличии. Иначе говоря, наименование органа, уполномоченного действовать от имени юридического лица можно узнать из устава. Эту же информацию, а также персональные данные этого лица можно узнать из ЕГРЮЛ в </w:t>
      </w:r>
      <w:proofErr w:type="gramStart"/>
      <w:r w:rsidRPr="007A534A">
        <w:rPr>
          <w:rFonts w:ascii="Times New Roman" w:hAnsi="Times New Roman"/>
          <w:sz w:val="28"/>
          <w:szCs w:val="28"/>
        </w:rPr>
        <w:t>разделе</w:t>
      </w:r>
      <w:proofErr w:type="gramEnd"/>
      <w:r w:rsidRPr="007A534A">
        <w:rPr>
          <w:rFonts w:ascii="Times New Roman" w:hAnsi="Times New Roman"/>
          <w:sz w:val="28"/>
          <w:szCs w:val="28"/>
        </w:rPr>
        <w:t xml:space="preserve"> «</w:t>
      </w:r>
      <w:r w:rsidRPr="007A534A">
        <w:rPr>
          <w:rFonts w:ascii="Times New Roman" w:hAnsi="Times New Roman"/>
          <w:i/>
          <w:sz w:val="28"/>
          <w:szCs w:val="28"/>
        </w:rPr>
        <w:t>сведения о лицах, имеющих право без доверенности действовать от имени юридического лица</w:t>
      </w:r>
      <w:r w:rsidRPr="007A534A">
        <w:rPr>
          <w:rFonts w:ascii="Times New Roman" w:hAnsi="Times New Roman"/>
          <w:sz w:val="28"/>
          <w:szCs w:val="28"/>
        </w:rPr>
        <w:t>».</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Всем иным лицам, которым по тем или иным причинам может понадобиться действовать от имени юридического лица или представлять его интересы, например, в органах власти, суде и т.д. необходима доверенность.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Согласно п. 5 ст. 185 ГК РФ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Также следует отметить, что в силу требований п. 1 ст. 186 ГК РФ </w:t>
      </w:r>
      <w:r w:rsidRPr="007A534A">
        <w:rPr>
          <w:rFonts w:ascii="Times New Roman" w:hAnsi="Times New Roman"/>
          <w:b/>
          <w:sz w:val="28"/>
          <w:szCs w:val="28"/>
        </w:rPr>
        <w:t>в доверенности обязательно должна быть указана дата ее совершения (выдачи), поскольку в противном случае она считается ничтожной.</w:t>
      </w:r>
      <w:r w:rsidRPr="007A534A">
        <w:rPr>
          <w:rFonts w:ascii="Times New Roman" w:hAnsi="Times New Roman"/>
          <w:sz w:val="28"/>
          <w:szCs w:val="28"/>
        </w:rPr>
        <w:t xml:space="preserve">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Содержание передаваемых по доверенности полномочий может быть, как достаточно общим, например, «представлять интересы организации во всех органах государственной власти и осуществлять для выполнения данного поручения все необходимые действия», так и очень конкретным, например, «сдать налоговую отчетность за </w:t>
      </w:r>
      <w:r w:rsidRPr="007A534A">
        <w:rPr>
          <w:rFonts w:ascii="Times New Roman" w:hAnsi="Times New Roman"/>
          <w:sz w:val="28"/>
          <w:szCs w:val="28"/>
          <w:lang w:val="en-US"/>
        </w:rPr>
        <w:t>II</w:t>
      </w:r>
      <w:r w:rsidRPr="007A534A">
        <w:rPr>
          <w:rFonts w:ascii="Times New Roman" w:hAnsi="Times New Roman"/>
          <w:sz w:val="28"/>
          <w:szCs w:val="28"/>
        </w:rPr>
        <w:t xml:space="preserve"> квартал 2013 года в федеральную налоговую инспекцию №…».</w:t>
      </w:r>
    </w:p>
    <w:p w:rsidR="00FB4F30" w:rsidRPr="007A534A" w:rsidRDefault="00FB4F30" w:rsidP="00FB4F30">
      <w:pPr>
        <w:spacing w:after="0" w:line="360" w:lineRule="auto"/>
        <w:jc w:val="both"/>
        <w:rPr>
          <w:rFonts w:ascii="Times New Roman" w:hAnsi="Times New Roman"/>
          <w:sz w:val="28"/>
          <w:szCs w:val="28"/>
        </w:rPr>
      </w:pPr>
    </w:p>
    <w:p w:rsidR="00FB4F30" w:rsidRPr="007A534A" w:rsidRDefault="00FB4F30" w:rsidP="00FB4F30">
      <w:pPr>
        <w:spacing w:after="0" w:line="360" w:lineRule="auto"/>
        <w:rPr>
          <w:rFonts w:ascii="Times New Roman" w:hAnsi="Times New Roman"/>
          <w:b/>
          <w:i/>
          <w:sz w:val="28"/>
          <w:szCs w:val="28"/>
        </w:rPr>
      </w:pPr>
      <w:r w:rsidRPr="007A534A">
        <w:rPr>
          <w:rFonts w:ascii="Times New Roman" w:hAnsi="Times New Roman"/>
          <w:b/>
          <w:i/>
          <w:sz w:val="28"/>
          <w:szCs w:val="28"/>
        </w:rPr>
        <w:t>Типы образовательных организаций</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 отличие от ранее действовавшего Закона РФ «Об образовании», который устанавливал достаточно сложную типологию образовательных организаций, включавшую в себя как их типы, так и виды, Федеральный </w:t>
      </w:r>
      <w:r w:rsidRPr="007A534A">
        <w:rPr>
          <w:rFonts w:ascii="Times New Roman" w:hAnsi="Times New Roman"/>
          <w:sz w:val="28"/>
          <w:szCs w:val="28"/>
        </w:rPr>
        <w:lastRenderedPageBreak/>
        <w:t>закон № 273-ФЗ в ст. 23 предусматривает деление образовательных организаций только на типы в соответствии с образовательными программами, реализация которых является основной целью их деятельности.</w:t>
      </w:r>
    </w:p>
    <w:p w:rsidR="00FB4F30" w:rsidRPr="007A534A" w:rsidRDefault="00FB4F30" w:rsidP="00FB4F30">
      <w:pPr>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Кроме этого, Федеральный закон № 273-ФЗ не предусматривает специального регулирования для отдельных групп (видов) образовательных организаций в рамках выделенных им типов, а также принятия типовых положений.</w:t>
      </w:r>
      <w:proofErr w:type="gramEnd"/>
      <w:r w:rsidRPr="007A534A">
        <w:rPr>
          <w:rFonts w:ascii="Times New Roman" w:hAnsi="Times New Roman"/>
          <w:sz w:val="28"/>
          <w:szCs w:val="28"/>
        </w:rPr>
        <w:t xml:space="preserve"> Вместе с тем, это не означает, что какие-либо организации внутри типа не могут иметь свои особенности или особые условия реализации образовательных программ. Данный закон это допускает, однако не устанавливает особых правил для образовательных организаций, например, реализующих общеобразовательные программы с использованием культурно-исторических традиций российского казачества. Особенности осуществляемой образовательной деятельности, а также дополнительно осуществляемые функции, связанные с предоставлением образовательных услуг могут быть отражены и в названии образовательной организации.</w:t>
      </w:r>
    </w:p>
    <w:p w:rsidR="00FB4F30" w:rsidRPr="007A534A" w:rsidRDefault="00FB4F30" w:rsidP="00FB4F30">
      <w:pPr>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Согласно ч. 6 ст. 23 Федерального закона № 273-ФЗ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w:t>
      </w:r>
      <w:proofErr w:type="gramEnd"/>
      <w:r w:rsidRPr="007A534A">
        <w:rPr>
          <w:rFonts w:ascii="Times New Roman" w:hAnsi="Times New Roman"/>
          <w:sz w:val="28"/>
          <w:szCs w:val="28"/>
        </w:rPr>
        <w:t xml:space="preserve">, </w:t>
      </w:r>
      <w:proofErr w:type="gramStart"/>
      <w:r w:rsidRPr="007A534A">
        <w:rPr>
          <w:rFonts w:ascii="Times New Roman" w:hAnsi="Times New Roman"/>
          <w:sz w:val="28"/>
          <w:szCs w:val="28"/>
        </w:rPr>
        <w:t>научно-исследовательская, технологическая деятельность и иные функции).</w:t>
      </w:r>
      <w:proofErr w:type="gramEnd"/>
    </w:p>
    <w:p w:rsidR="00FB4F30" w:rsidRPr="007A534A" w:rsidRDefault="00FB4F30" w:rsidP="00FB4F30">
      <w:pPr>
        <w:spacing w:after="0" w:line="360" w:lineRule="auto"/>
        <w:ind w:firstLine="851"/>
        <w:jc w:val="both"/>
        <w:rPr>
          <w:rFonts w:ascii="Times New Roman" w:hAnsi="Times New Roman"/>
          <w:i/>
          <w:sz w:val="28"/>
          <w:szCs w:val="28"/>
        </w:rPr>
      </w:pPr>
      <w:r w:rsidRPr="007A534A">
        <w:rPr>
          <w:rFonts w:ascii="Times New Roman" w:hAnsi="Times New Roman"/>
          <w:i/>
          <w:sz w:val="28"/>
          <w:szCs w:val="28"/>
        </w:rPr>
        <w:t xml:space="preserve">Всего рассматриваемым Федеральным законом предусмотрено 6 типов образовательных организаций: 4 типа образовательных организаций, </w:t>
      </w:r>
      <w:r w:rsidRPr="007A534A">
        <w:rPr>
          <w:rFonts w:ascii="Times New Roman" w:hAnsi="Times New Roman"/>
          <w:i/>
          <w:sz w:val="28"/>
          <w:szCs w:val="28"/>
        </w:rPr>
        <w:lastRenderedPageBreak/>
        <w:t xml:space="preserve">реализующих основные образовательные программы, и 2 – реализующих дополнительные образовательные программы (части 2-3 ст. 23).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Типами образовательных организаций, реализующих основные образовательные программы, являются:</w:t>
      </w:r>
    </w:p>
    <w:p w:rsidR="00FB4F30" w:rsidRPr="007A534A" w:rsidRDefault="00FB4F30" w:rsidP="00FB4F30">
      <w:pPr>
        <w:pStyle w:val="1"/>
        <w:numPr>
          <w:ilvl w:val="0"/>
          <w:numId w:val="1"/>
        </w:numPr>
        <w:autoSpaceDE w:val="0"/>
        <w:autoSpaceDN w:val="0"/>
        <w:adjustRightInd w:val="0"/>
        <w:spacing w:after="0" w:line="360" w:lineRule="auto"/>
        <w:ind w:left="1276" w:hanging="425"/>
        <w:jc w:val="both"/>
        <w:rPr>
          <w:rFonts w:ascii="Times New Roman" w:hAnsi="Times New Roman"/>
          <w:sz w:val="28"/>
          <w:szCs w:val="28"/>
        </w:rPr>
      </w:pPr>
      <w:r w:rsidRPr="007A534A">
        <w:rPr>
          <w:rFonts w:ascii="Times New Roman" w:hAnsi="Times New Roman"/>
          <w:b/>
          <w:sz w:val="28"/>
          <w:szCs w:val="28"/>
        </w:rPr>
        <w:t>дошкольная образовательная организация</w:t>
      </w:r>
      <w:r w:rsidRPr="007A534A">
        <w:rPr>
          <w:rFonts w:ascii="Times New Roman" w:hAnsi="Times New Roman"/>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proofErr w:type="gramStart"/>
      <w:r w:rsidRPr="007A534A">
        <w:rPr>
          <w:rFonts w:ascii="Times New Roman" w:hAnsi="Times New Roman"/>
          <w:sz w:val="28"/>
          <w:szCs w:val="28"/>
        </w:rPr>
        <w:t>дошкольного</w:t>
      </w:r>
      <w:proofErr w:type="gramEnd"/>
      <w:r w:rsidRPr="007A534A">
        <w:rPr>
          <w:rFonts w:ascii="Times New Roman" w:hAnsi="Times New Roman"/>
          <w:sz w:val="28"/>
          <w:szCs w:val="28"/>
        </w:rPr>
        <w:t xml:space="preserve"> образования, присмотр и уход за детьми;</w:t>
      </w:r>
    </w:p>
    <w:p w:rsidR="00FB4F30" w:rsidRPr="007A534A" w:rsidRDefault="00FB4F30" w:rsidP="00FB4F30">
      <w:pPr>
        <w:pStyle w:val="1"/>
        <w:numPr>
          <w:ilvl w:val="0"/>
          <w:numId w:val="1"/>
        </w:numPr>
        <w:autoSpaceDE w:val="0"/>
        <w:autoSpaceDN w:val="0"/>
        <w:adjustRightInd w:val="0"/>
        <w:spacing w:after="0" w:line="360" w:lineRule="auto"/>
        <w:ind w:left="1276" w:hanging="425"/>
        <w:jc w:val="both"/>
        <w:rPr>
          <w:rFonts w:ascii="Times New Roman" w:hAnsi="Times New Roman"/>
          <w:sz w:val="28"/>
          <w:szCs w:val="28"/>
        </w:rPr>
      </w:pPr>
      <w:r w:rsidRPr="007A534A">
        <w:rPr>
          <w:rFonts w:ascii="Times New Roman" w:hAnsi="Times New Roman"/>
          <w:b/>
          <w:sz w:val="28"/>
          <w:szCs w:val="28"/>
        </w:rPr>
        <w:t>общеобразовательная организация</w:t>
      </w:r>
      <w:r w:rsidRPr="007A534A">
        <w:rPr>
          <w:rFonts w:ascii="Times New Roman" w:hAnsi="Times New Roman"/>
          <w:sz w:val="28"/>
          <w:szCs w:val="28"/>
        </w:rPr>
        <w:t xml:space="preserve"> - образовательная организация, осуществляющая в </w:t>
      </w:r>
      <w:proofErr w:type="gramStart"/>
      <w:r w:rsidRPr="007A534A">
        <w:rPr>
          <w:rFonts w:ascii="Times New Roman" w:hAnsi="Times New Roman"/>
          <w:sz w:val="28"/>
          <w:szCs w:val="28"/>
        </w:rPr>
        <w:t>качестве</w:t>
      </w:r>
      <w:proofErr w:type="gramEnd"/>
      <w:r w:rsidRPr="007A534A">
        <w:rPr>
          <w:rFonts w:ascii="Times New Roman" w:hAnsi="Times New Roman"/>
          <w:sz w:val="28"/>
          <w:szCs w:val="28"/>
        </w:rPr>
        <w:t xml:space="preserve">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B4F30" w:rsidRPr="007A534A" w:rsidRDefault="00FB4F30" w:rsidP="00FB4F30">
      <w:pPr>
        <w:pStyle w:val="1"/>
        <w:numPr>
          <w:ilvl w:val="0"/>
          <w:numId w:val="1"/>
        </w:numPr>
        <w:autoSpaceDE w:val="0"/>
        <w:autoSpaceDN w:val="0"/>
        <w:adjustRightInd w:val="0"/>
        <w:spacing w:after="0" w:line="360" w:lineRule="auto"/>
        <w:ind w:left="1276" w:hanging="425"/>
        <w:jc w:val="both"/>
        <w:rPr>
          <w:rFonts w:ascii="Times New Roman" w:hAnsi="Times New Roman"/>
          <w:sz w:val="28"/>
          <w:szCs w:val="28"/>
        </w:rPr>
      </w:pPr>
      <w:r w:rsidRPr="007A534A">
        <w:rPr>
          <w:rFonts w:ascii="Times New Roman" w:hAnsi="Times New Roman"/>
          <w:b/>
          <w:sz w:val="28"/>
          <w:szCs w:val="28"/>
        </w:rPr>
        <w:t>профессиональная образовательная организация</w:t>
      </w:r>
      <w:r w:rsidRPr="007A534A">
        <w:rPr>
          <w:rFonts w:ascii="Times New Roman" w:hAnsi="Times New Roman"/>
          <w:sz w:val="28"/>
          <w:szCs w:val="28"/>
        </w:rPr>
        <w:t xml:space="preserve"> - образовательная организация, осуществляющая в </w:t>
      </w:r>
      <w:proofErr w:type="gramStart"/>
      <w:r w:rsidRPr="007A534A">
        <w:rPr>
          <w:rFonts w:ascii="Times New Roman" w:hAnsi="Times New Roman"/>
          <w:sz w:val="28"/>
          <w:szCs w:val="28"/>
        </w:rPr>
        <w:t>качестве</w:t>
      </w:r>
      <w:proofErr w:type="gramEnd"/>
      <w:r w:rsidRPr="007A534A">
        <w:rPr>
          <w:rFonts w:ascii="Times New Roman" w:hAnsi="Times New Roman"/>
          <w:sz w:val="28"/>
          <w:szCs w:val="28"/>
        </w:rPr>
        <w:t xml:space="preserve"> основной цели ее деятельности образовательную деятельность по образовательным программам среднего профессионального образования;</w:t>
      </w:r>
    </w:p>
    <w:p w:rsidR="00FB4F30" w:rsidRPr="007A534A" w:rsidRDefault="00FB4F30" w:rsidP="00FB4F30">
      <w:pPr>
        <w:pStyle w:val="1"/>
        <w:numPr>
          <w:ilvl w:val="0"/>
          <w:numId w:val="1"/>
        </w:numPr>
        <w:autoSpaceDE w:val="0"/>
        <w:autoSpaceDN w:val="0"/>
        <w:adjustRightInd w:val="0"/>
        <w:spacing w:after="0" w:line="360" w:lineRule="auto"/>
        <w:ind w:left="1276" w:hanging="425"/>
        <w:jc w:val="both"/>
        <w:rPr>
          <w:rFonts w:ascii="Times New Roman" w:hAnsi="Times New Roman"/>
          <w:sz w:val="28"/>
          <w:szCs w:val="28"/>
        </w:rPr>
      </w:pPr>
      <w:r w:rsidRPr="007A534A">
        <w:rPr>
          <w:rFonts w:ascii="Times New Roman" w:hAnsi="Times New Roman"/>
          <w:b/>
          <w:sz w:val="28"/>
          <w:szCs w:val="28"/>
        </w:rPr>
        <w:t xml:space="preserve">образовательная организация </w:t>
      </w:r>
      <w:proofErr w:type="gramStart"/>
      <w:r w:rsidRPr="007A534A">
        <w:rPr>
          <w:rFonts w:ascii="Times New Roman" w:hAnsi="Times New Roman"/>
          <w:b/>
          <w:sz w:val="28"/>
          <w:szCs w:val="28"/>
        </w:rPr>
        <w:t>высшего</w:t>
      </w:r>
      <w:proofErr w:type="gramEnd"/>
      <w:r w:rsidRPr="007A534A">
        <w:rPr>
          <w:rFonts w:ascii="Times New Roman" w:hAnsi="Times New Roman"/>
          <w:b/>
          <w:sz w:val="28"/>
          <w:szCs w:val="28"/>
        </w:rPr>
        <w:t xml:space="preserve"> образования</w:t>
      </w:r>
      <w:r w:rsidRPr="007A534A">
        <w:rPr>
          <w:rFonts w:ascii="Times New Roman" w:hAnsi="Times New Roman"/>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Типами образовательных организаций, реализующих дополнительные образовательные программы, являются:</w:t>
      </w:r>
    </w:p>
    <w:p w:rsidR="00FB4F30" w:rsidRPr="007A534A" w:rsidRDefault="00FB4F30" w:rsidP="00FB4F30">
      <w:pPr>
        <w:pStyle w:val="1"/>
        <w:numPr>
          <w:ilvl w:val="0"/>
          <w:numId w:val="2"/>
        </w:numPr>
        <w:autoSpaceDE w:val="0"/>
        <w:autoSpaceDN w:val="0"/>
        <w:adjustRightInd w:val="0"/>
        <w:spacing w:after="0" w:line="360" w:lineRule="auto"/>
        <w:ind w:left="1276" w:hanging="425"/>
        <w:jc w:val="both"/>
        <w:rPr>
          <w:rFonts w:ascii="Times New Roman" w:hAnsi="Times New Roman"/>
          <w:sz w:val="28"/>
          <w:szCs w:val="28"/>
        </w:rPr>
      </w:pPr>
      <w:r w:rsidRPr="007A534A">
        <w:rPr>
          <w:rFonts w:ascii="Times New Roman" w:hAnsi="Times New Roman"/>
          <w:b/>
          <w:sz w:val="28"/>
          <w:szCs w:val="28"/>
        </w:rPr>
        <w:t xml:space="preserve">организация </w:t>
      </w:r>
      <w:proofErr w:type="gramStart"/>
      <w:r w:rsidRPr="007A534A">
        <w:rPr>
          <w:rFonts w:ascii="Times New Roman" w:hAnsi="Times New Roman"/>
          <w:b/>
          <w:sz w:val="28"/>
          <w:szCs w:val="28"/>
        </w:rPr>
        <w:t>дополнительного</w:t>
      </w:r>
      <w:proofErr w:type="gramEnd"/>
      <w:r w:rsidRPr="007A534A">
        <w:rPr>
          <w:rFonts w:ascii="Times New Roman" w:hAnsi="Times New Roman"/>
          <w:b/>
          <w:sz w:val="28"/>
          <w:szCs w:val="28"/>
        </w:rPr>
        <w:t xml:space="preserve"> образования</w:t>
      </w:r>
      <w:r w:rsidRPr="007A534A">
        <w:rPr>
          <w:rFonts w:ascii="Times New Roman" w:hAnsi="Times New Roman"/>
          <w:sz w:val="28"/>
          <w:szCs w:val="28"/>
        </w:rPr>
        <w:t xml:space="preserve">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B4F30" w:rsidRPr="007A534A" w:rsidRDefault="00FB4F30" w:rsidP="00FB4F30">
      <w:pPr>
        <w:pStyle w:val="1"/>
        <w:numPr>
          <w:ilvl w:val="0"/>
          <w:numId w:val="2"/>
        </w:numPr>
        <w:autoSpaceDE w:val="0"/>
        <w:autoSpaceDN w:val="0"/>
        <w:adjustRightInd w:val="0"/>
        <w:spacing w:after="0" w:line="360" w:lineRule="auto"/>
        <w:ind w:left="1276" w:hanging="425"/>
        <w:jc w:val="both"/>
        <w:rPr>
          <w:rFonts w:ascii="Times New Roman" w:hAnsi="Times New Roman"/>
          <w:sz w:val="28"/>
          <w:szCs w:val="28"/>
        </w:rPr>
      </w:pPr>
      <w:r w:rsidRPr="007A534A">
        <w:rPr>
          <w:rFonts w:ascii="Times New Roman" w:hAnsi="Times New Roman"/>
          <w:b/>
          <w:sz w:val="28"/>
          <w:szCs w:val="28"/>
        </w:rPr>
        <w:lastRenderedPageBreak/>
        <w:t xml:space="preserve">организация </w:t>
      </w:r>
      <w:proofErr w:type="gramStart"/>
      <w:r w:rsidRPr="007A534A">
        <w:rPr>
          <w:rFonts w:ascii="Times New Roman" w:hAnsi="Times New Roman"/>
          <w:b/>
          <w:sz w:val="28"/>
          <w:szCs w:val="28"/>
        </w:rPr>
        <w:t>дополнительного</w:t>
      </w:r>
      <w:proofErr w:type="gramEnd"/>
      <w:r w:rsidRPr="007A534A">
        <w:rPr>
          <w:rFonts w:ascii="Times New Roman" w:hAnsi="Times New Roman"/>
          <w:b/>
          <w:sz w:val="28"/>
          <w:szCs w:val="28"/>
        </w:rPr>
        <w:t xml:space="preserve"> профессионального образования</w:t>
      </w:r>
      <w:r w:rsidRPr="007A534A">
        <w:rPr>
          <w:rFonts w:ascii="Times New Roman" w:hAnsi="Times New Roman"/>
          <w:sz w:val="28"/>
          <w:szCs w:val="28"/>
        </w:rPr>
        <w:t xml:space="preserve">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Кроме этого, части 2 и 3 данной статьи предоставляют указанным выше организациям, как реализующим основные, так и дополнительные образовательные программы, право на осуществление образовательной деятельности по образовательным программам, реализация которых не является основной целью их деятельности.</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Данные организации вправе реализовывать дополнительно следующие программы:</w:t>
      </w:r>
    </w:p>
    <w:p w:rsidR="00FB4F30" w:rsidRPr="007A534A" w:rsidRDefault="00FB4F30" w:rsidP="00FB4F30">
      <w:pPr>
        <w:pStyle w:val="1"/>
        <w:numPr>
          <w:ilvl w:val="0"/>
          <w:numId w:val="3"/>
        </w:numPr>
        <w:autoSpaceDE w:val="0"/>
        <w:autoSpaceDN w:val="0"/>
        <w:adjustRightInd w:val="0"/>
        <w:spacing w:after="0" w:line="360" w:lineRule="auto"/>
        <w:ind w:left="1418" w:hanging="567"/>
        <w:jc w:val="both"/>
        <w:rPr>
          <w:rFonts w:ascii="Times New Roman" w:hAnsi="Times New Roman"/>
          <w:sz w:val="28"/>
          <w:szCs w:val="28"/>
        </w:rPr>
      </w:pPr>
      <w:r w:rsidRPr="007A534A">
        <w:rPr>
          <w:rFonts w:ascii="Times New Roman" w:hAnsi="Times New Roman"/>
          <w:b/>
          <w:sz w:val="28"/>
          <w:szCs w:val="28"/>
        </w:rPr>
        <w:t>дошкольные образовательные организации</w:t>
      </w:r>
      <w:r w:rsidRPr="007A534A">
        <w:rPr>
          <w:rFonts w:ascii="Times New Roman" w:hAnsi="Times New Roman"/>
          <w:sz w:val="28"/>
          <w:szCs w:val="28"/>
        </w:rPr>
        <w:t xml:space="preserve"> - дополнительные общеразвивающие программы;</w:t>
      </w:r>
    </w:p>
    <w:p w:rsidR="00FB4F30" w:rsidRPr="007A534A" w:rsidRDefault="00FB4F30" w:rsidP="00FB4F30">
      <w:pPr>
        <w:pStyle w:val="1"/>
        <w:numPr>
          <w:ilvl w:val="0"/>
          <w:numId w:val="3"/>
        </w:numPr>
        <w:autoSpaceDE w:val="0"/>
        <w:autoSpaceDN w:val="0"/>
        <w:adjustRightInd w:val="0"/>
        <w:spacing w:after="0" w:line="360" w:lineRule="auto"/>
        <w:ind w:left="1418" w:hanging="567"/>
        <w:jc w:val="both"/>
        <w:rPr>
          <w:rFonts w:ascii="Times New Roman" w:hAnsi="Times New Roman"/>
          <w:sz w:val="28"/>
          <w:szCs w:val="28"/>
        </w:rPr>
      </w:pPr>
      <w:r w:rsidRPr="007A534A">
        <w:rPr>
          <w:rFonts w:ascii="Times New Roman" w:hAnsi="Times New Roman"/>
          <w:b/>
          <w:sz w:val="28"/>
          <w:szCs w:val="28"/>
        </w:rPr>
        <w:t>общеобразовательные организации</w:t>
      </w:r>
      <w:r w:rsidRPr="007A534A">
        <w:rPr>
          <w:rFonts w:ascii="Times New Roman" w:hAnsi="Times New Roman"/>
          <w:sz w:val="28"/>
          <w:szCs w:val="28"/>
        </w:rPr>
        <w:t xml:space="preserve"> - образовательные программы дошкольного образования, дополнительные общеобразовательные программы, программы профессионального обучения;</w:t>
      </w:r>
    </w:p>
    <w:p w:rsidR="00FB4F30" w:rsidRPr="007A534A" w:rsidRDefault="00FB4F30" w:rsidP="00FB4F30">
      <w:pPr>
        <w:pStyle w:val="1"/>
        <w:numPr>
          <w:ilvl w:val="0"/>
          <w:numId w:val="3"/>
        </w:numPr>
        <w:autoSpaceDE w:val="0"/>
        <w:autoSpaceDN w:val="0"/>
        <w:adjustRightInd w:val="0"/>
        <w:spacing w:after="0" w:line="360" w:lineRule="auto"/>
        <w:ind w:left="1418" w:hanging="567"/>
        <w:jc w:val="both"/>
        <w:rPr>
          <w:rFonts w:ascii="Times New Roman" w:hAnsi="Times New Roman"/>
          <w:sz w:val="28"/>
          <w:szCs w:val="28"/>
        </w:rPr>
      </w:pPr>
      <w:r w:rsidRPr="007A534A">
        <w:rPr>
          <w:rFonts w:ascii="Times New Roman" w:hAnsi="Times New Roman"/>
          <w:b/>
          <w:sz w:val="28"/>
          <w:szCs w:val="28"/>
        </w:rPr>
        <w:t>профессиональные образовательные организации</w:t>
      </w:r>
      <w:r w:rsidRPr="007A534A">
        <w:rPr>
          <w:rFonts w:ascii="Times New Roman" w:hAnsi="Times New Roman"/>
          <w:sz w:val="28"/>
          <w:szCs w:val="28"/>
        </w:rPr>
        <w:t xml:space="preserve">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B4F30" w:rsidRPr="007A534A" w:rsidRDefault="00FB4F30" w:rsidP="00FB4F30">
      <w:pPr>
        <w:pStyle w:val="1"/>
        <w:numPr>
          <w:ilvl w:val="0"/>
          <w:numId w:val="3"/>
        </w:numPr>
        <w:autoSpaceDE w:val="0"/>
        <w:autoSpaceDN w:val="0"/>
        <w:adjustRightInd w:val="0"/>
        <w:spacing w:after="0" w:line="360" w:lineRule="auto"/>
        <w:ind w:left="1418" w:hanging="567"/>
        <w:jc w:val="both"/>
        <w:rPr>
          <w:rFonts w:ascii="Times New Roman" w:hAnsi="Times New Roman"/>
          <w:sz w:val="28"/>
          <w:szCs w:val="28"/>
        </w:rPr>
      </w:pPr>
      <w:r w:rsidRPr="007A534A">
        <w:rPr>
          <w:rFonts w:ascii="Times New Roman" w:hAnsi="Times New Roman"/>
          <w:b/>
          <w:sz w:val="28"/>
          <w:szCs w:val="28"/>
        </w:rPr>
        <w:t>образовательные организации высшего образования</w:t>
      </w:r>
      <w:r w:rsidRPr="007A534A">
        <w:rPr>
          <w:rFonts w:ascii="Times New Roman" w:hAnsi="Times New Roman"/>
          <w:sz w:val="28"/>
          <w:szCs w:val="28"/>
        </w:rPr>
        <w:t xml:space="preserve">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B4F30" w:rsidRPr="007A534A" w:rsidRDefault="00FB4F30" w:rsidP="00FB4F30">
      <w:pPr>
        <w:pStyle w:val="1"/>
        <w:numPr>
          <w:ilvl w:val="0"/>
          <w:numId w:val="3"/>
        </w:numPr>
        <w:autoSpaceDE w:val="0"/>
        <w:autoSpaceDN w:val="0"/>
        <w:adjustRightInd w:val="0"/>
        <w:spacing w:after="0" w:line="360" w:lineRule="auto"/>
        <w:ind w:left="1418" w:hanging="567"/>
        <w:jc w:val="both"/>
        <w:rPr>
          <w:rFonts w:ascii="Times New Roman" w:hAnsi="Times New Roman"/>
          <w:sz w:val="28"/>
          <w:szCs w:val="28"/>
        </w:rPr>
      </w:pPr>
      <w:r w:rsidRPr="007A534A">
        <w:rPr>
          <w:rFonts w:ascii="Times New Roman" w:hAnsi="Times New Roman"/>
          <w:b/>
          <w:sz w:val="28"/>
          <w:szCs w:val="28"/>
        </w:rPr>
        <w:lastRenderedPageBreak/>
        <w:t>организации дополнительного образования</w:t>
      </w:r>
      <w:r w:rsidRPr="007A534A">
        <w:rPr>
          <w:rFonts w:ascii="Times New Roman" w:hAnsi="Times New Roman"/>
          <w:sz w:val="28"/>
          <w:szCs w:val="28"/>
        </w:rPr>
        <w:t xml:space="preserve"> - образовательные программы дошкольного образования, программы профессионального обучения;</w:t>
      </w:r>
    </w:p>
    <w:p w:rsidR="00FB4F30" w:rsidRPr="007A534A" w:rsidRDefault="00FB4F30" w:rsidP="00FB4F30">
      <w:pPr>
        <w:pStyle w:val="1"/>
        <w:numPr>
          <w:ilvl w:val="0"/>
          <w:numId w:val="3"/>
        </w:numPr>
        <w:autoSpaceDE w:val="0"/>
        <w:autoSpaceDN w:val="0"/>
        <w:adjustRightInd w:val="0"/>
        <w:spacing w:after="0" w:line="360" w:lineRule="auto"/>
        <w:ind w:left="1418" w:hanging="567"/>
        <w:jc w:val="both"/>
        <w:rPr>
          <w:rFonts w:ascii="Times New Roman" w:hAnsi="Times New Roman"/>
          <w:sz w:val="28"/>
          <w:szCs w:val="28"/>
        </w:rPr>
      </w:pPr>
      <w:r w:rsidRPr="007A534A">
        <w:rPr>
          <w:rFonts w:ascii="Times New Roman" w:hAnsi="Times New Roman"/>
          <w:b/>
          <w:sz w:val="28"/>
          <w:szCs w:val="28"/>
        </w:rPr>
        <w:t>организации дополнительного профессионального образования</w:t>
      </w:r>
      <w:r w:rsidRPr="007A534A">
        <w:rPr>
          <w:rFonts w:ascii="Times New Roman" w:hAnsi="Times New Roman"/>
          <w:sz w:val="28"/>
          <w:szCs w:val="28"/>
        </w:rPr>
        <w:t xml:space="preserve">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Таким образом, типология образовательных организаций существенным образом сокращается. Все разнообразные виды общеобразовательных организаций (лицеи, гимназии, школы, коррекционные школы, школы-детские сады и т.п.), которые выделялись ранее, теперь являются общеобразовательными организациями. Их правовой статус идентичен, пределы правоспособности определяются схожим образом. </w:t>
      </w:r>
      <w:proofErr w:type="gramStart"/>
      <w:r w:rsidRPr="007A534A">
        <w:rPr>
          <w:rFonts w:ascii="Times New Roman" w:hAnsi="Times New Roman"/>
          <w:sz w:val="28"/>
          <w:szCs w:val="28"/>
        </w:rPr>
        <w:t>Вместе с тем, они вправе сохранить в своем наименовании указание на ранее имевшийся вид учреждения, т.е., фактически, сделать указание в наименовании на особенности организации и осуществления образовательной деятельности в данной конкретной образовательной организацией.</w:t>
      </w:r>
      <w:proofErr w:type="gramEnd"/>
    </w:p>
    <w:p w:rsidR="00FB4F30" w:rsidRPr="007A534A" w:rsidRDefault="00FB4F30" w:rsidP="00FB4F30">
      <w:pPr>
        <w:spacing w:after="0" w:line="360" w:lineRule="auto"/>
        <w:ind w:firstLine="851"/>
        <w:rPr>
          <w:rFonts w:ascii="Times New Roman" w:hAnsi="Times New Roman"/>
          <w:sz w:val="28"/>
          <w:szCs w:val="28"/>
        </w:rPr>
      </w:pPr>
    </w:p>
    <w:p w:rsidR="00FB4F30" w:rsidRPr="007A534A" w:rsidRDefault="00FB4F30" w:rsidP="00FB4F30">
      <w:pPr>
        <w:spacing w:after="0" w:line="360" w:lineRule="auto"/>
        <w:rPr>
          <w:rFonts w:ascii="Times New Roman" w:hAnsi="Times New Roman"/>
          <w:b/>
          <w:i/>
          <w:sz w:val="28"/>
          <w:szCs w:val="28"/>
        </w:rPr>
      </w:pPr>
      <w:r w:rsidRPr="007A534A">
        <w:rPr>
          <w:rFonts w:ascii="Times New Roman" w:hAnsi="Times New Roman"/>
          <w:b/>
          <w:i/>
          <w:sz w:val="28"/>
          <w:szCs w:val="28"/>
        </w:rPr>
        <w:t>Создание, реорганизация и ликвидация образовательных организаций</w:t>
      </w:r>
    </w:p>
    <w:p w:rsidR="00FB4F30" w:rsidRPr="007A534A" w:rsidRDefault="00FB4F30" w:rsidP="00FB4F30">
      <w:pPr>
        <w:spacing w:after="0" w:line="360" w:lineRule="auto"/>
        <w:jc w:val="both"/>
        <w:rPr>
          <w:rFonts w:ascii="Times New Roman" w:hAnsi="Times New Roman"/>
          <w:sz w:val="28"/>
          <w:szCs w:val="28"/>
        </w:rPr>
      </w:pPr>
    </w:p>
    <w:p w:rsidR="00FB4F30" w:rsidRPr="007A534A" w:rsidRDefault="00FB4F30" w:rsidP="00FB4F3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7A534A">
        <w:rPr>
          <w:rFonts w:ascii="Times New Roman" w:hAnsi="Times New Roman"/>
          <w:sz w:val="28"/>
          <w:szCs w:val="28"/>
        </w:rPr>
        <w:t xml:space="preserve">В соответствии с ч. 1 ст. 22 Федерального закона № 273-ФЗ образовательная организация создается в форме, установленной гражданским законодательством для некоммерческих организаций. </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Таким образом, некоммерческие организации не сводятся только к учреждениям. Образовательное учреждение же является частным случаем образовательной организации. </w:t>
      </w:r>
    </w:p>
    <w:p w:rsidR="00AB7C41"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 xml:space="preserve">Соответственно, образовательной организацией является любая некоммерческая организация с учетом указанных ограничений. Согласно п. 3 ст. 50 ГК РФ юридические лица, являющиеся некоммерческими организациями, могут создаваться в форме </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4) товариществ собственников недвижимости, к которым относятся в том числе товарищества собственников жилья;</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5) казачьих обществ, внесенных в государственный реестр казачьих обществ в Российской Федерации;</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6) общин коренных малочисленных народов Российской Федерации;</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7) фондов, к которым относятся в том числе общественные и благотворительные фонды;</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9) автономных некоммерческих организаций;</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lastRenderedPageBreak/>
        <w:t>10) религиозных организаций;</w:t>
      </w:r>
    </w:p>
    <w:p w:rsidR="00AB7C41" w:rsidRPr="00AB7C41" w:rsidRDefault="00AB7C41" w:rsidP="00AB7C41">
      <w:pPr>
        <w:autoSpaceDE w:val="0"/>
        <w:autoSpaceDN w:val="0"/>
        <w:adjustRightInd w:val="0"/>
        <w:spacing w:after="0" w:line="360" w:lineRule="auto"/>
        <w:ind w:firstLine="540"/>
        <w:jc w:val="both"/>
        <w:rPr>
          <w:rFonts w:ascii="Times New Roman" w:eastAsiaTheme="minorHAnsi" w:hAnsi="Times New Roman"/>
          <w:bCs/>
          <w:iCs/>
          <w:sz w:val="28"/>
          <w:szCs w:val="28"/>
        </w:rPr>
      </w:pPr>
      <w:r w:rsidRPr="00AB7C41">
        <w:rPr>
          <w:rFonts w:ascii="Times New Roman" w:eastAsiaTheme="minorHAnsi" w:hAnsi="Times New Roman"/>
          <w:bCs/>
          <w:iCs/>
          <w:sz w:val="28"/>
          <w:szCs w:val="28"/>
        </w:rPr>
        <w:t>11) публично-правовых компаний.</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Каких-либо </w:t>
      </w:r>
      <w:r w:rsidRPr="007A534A">
        <w:rPr>
          <w:rFonts w:ascii="Times New Roman" w:hAnsi="Times New Roman"/>
          <w:b/>
          <w:sz w:val="28"/>
          <w:szCs w:val="28"/>
        </w:rPr>
        <w:t>специфических требований по созданию образовательных организаций Федеральный закон № 273-ФЗ не устанавливает</w:t>
      </w:r>
      <w:r w:rsidRPr="007A534A">
        <w:rPr>
          <w:rFonts w:ascii="Times New Roman" w:hAnsi="Times New Roman"/>
          <w:sz w:val="28"/>
          <w:szCs w:val="28"/>
        </w:rPr>
        <w:t>, поэтому применяется общий порядок создания и государственной регистрации юридических лиц, установленный ГК РФ и Федеральным законом от 8 августа 2001 г. № 129-ФЗ «О государственной регистрации юридических лиц и индивидуальных предпринимателей».</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Вслед за ГК РФ Федеральный закон № 273-ФЗ в ч. 4 ст. 22 регламентирует, что образовательная организация в зависимости от того, кем она создана (иначе говоря, в зависимости от учредителя), является </w:t>
      </w:r>
      <w:r w:rsidRPr="007A534A">
        <w:rPr>
          <w:rFonts w:ascii="Times New Roman" w:hAnsi="Times New Roman"/>
          <w:b/>
          <w:sz w:val="28"/>
          <w:szCs w:val="28"/>
        </w:rPr>
        <w:t>государственной, муниципальной или частной</w:t>
      </w:r>
      <w:r w:rsidRPr="007A534A">
        <w:rPr>
          <w:rFonts w:ascii="Times New Roman" w:hAnsi="Times New Roman"/>
          <w:sz w:val="28"/>
          <w:szCs w:val="28"/>
        </w:rPr>
        <w:t xml:space="preserve"> (Таблица </w:t>
      </w:r>
      <w:r w:rsidR="00AB7C41">
        <w:rPr>
          <w:rFonts w:ascii="Times New Roman" w:hAnsi="Times New Roman"/>
          <w:sz w:val="28"/>
          <w:szCs w:val="28"/>
        </w:rPr>
        <w:t>1</w:t>
      </w:r>
      <w:r w:rsidRPr="007A534A">
        <w:rPr>
          <w:rFonts w:ascii="Times New Roman" w:hAnsi="Times New Roman"/>
          <w:sz w:val="28"/>
          <w:szCs w:val="28"/>
        </w:rPr>
        <w:t>).</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spacing w:after="0" w:line="360" w:lineRule="auto"/>
        <w:ind w:firstLine="851"/>
        <w:jc w:val="right"/>
        <w:rPr>
          <w:rFonts w:ascii="Times New Roman" w:hAnsi="Times New Roman"/>
          <w:b/>
          <w:i/>
          <w:sz w:val="24"/>
          <w:szCs w:val="24"/>
        </w:rPr>
      </w:pPr>
      <w:r w:rsidRPr="007A534A">
        <w:rPr>
          <w:rFonts w:ascii="Times New Roman" w:hAnsi="Times New Roman"/>
          <w:b/>
          <w:i/>
          <w:sz w:val="24"/>
          <w:szCs w:val="24"/>
        </w:rPr>
        <w:t xml:space="preserve">Таблица </w:t>
      </w:r>
      <w:r w:rsidR="00AB7C41">
        <w:rPr>
          <w:rFonts w:ascii="Times New Roman" w:hAnsi="Times New Roman"/>
          <w:b/>
          <w:i/>
          <w:sz w:val="24"/>
          <w:szCs w:val="24"/>
        </w:rPr>
        <w:t>1</w:t>
      </w:r>
      <w:r w:rsidRPr="007A534A">
        <w:rPr>
          <w:rFonts w:ascii="Times New Roman" w:hAnsi="Times New Roman"/>
          <w:b/>
          <w:i/>
          <w:sz w:val="24"/>
          <w:szCs w:val="24"/>
        </w:rPr>
        <w:t>. Виды образовательных организаций в зависимости от учредителя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B4F30" w:rsidRPr="00D7683C" w:rsidTr="002A2F24">
        <w:tc>
          <w:tcPr>
            <w:tcW w:w="4785" w:type="dxa"/>
          </w:tcPr>
          <w:p w:rsidR="00FB4F30" w:rsidRPr="00D7683C" w:rsidRDefault="00FB4F30" w:rsidP="002A2F24">
            <w:pPr>
              <w:spacing w:after="0" w:line="360" w:lineRule="auto"/>
              <w:jc w:val="both"/>
              <w:rPr>
                <w:rFonts w:ascii="Times New Roman" w:hAnsi="Times New Roman"/>
                <w:b/>
                <w:sz w:val="24"/>
                <w:szCs w:val="24"/>
              </w:rPr>
            </w:pPr>
            <w:r w:rsidRPr="00D7683C">
              <w:rPr>
                <w:rFonts w:ascii="Times New Roman" w:hAnsi="Times New Roman"/>
                <w:b/>
                <w:sz w:val="24"/>
                <w:szCs w:val="24"/>
              </w:rPr>
              <w:t>Вид образовательной организации</w:t>
            </w:r>
          </w:p>
        </w:tc>
        <w:tc>
          <w:tcPr>
            <w:tcW w:w="4786" w:type="dxa"/>
          </w:tcPr>
          <w:p w:rsidR="00FB4F30" w:rsidRPr="00D7683C" w:rsidRDefault="00FB4F30" w:rsidP="002A2F24">
            <w:pPr>
              <w:spacing w:after="0" w:line="360" w:lineRule="auto"/>
              <w:jc w:val="both"/>
              <w:rPr>
                <w:rFonts w:ascii="Times New Roman" w:hAnsi="Times New Roman"/>
                <w:b/>
                <w:sz w:val="24"/>
                <w:szCs w:val="24"/>
              </w:rPr>
            </w:pPr>
            <w:r w:rsidRPr="00D7683C">
              <w:rPr>
                <w:rFonts w:ascii="Times New Roman" w:hAnsi="Times New Roman"/>
                <w:b/>
                <w:sz w:val="24"/>
                <w:szCs w:val="24"/>
              </w:rPr>
              <w:t>Учредитель</w:t>
            </w:r>
          </w:p>
        </w:tc>
      </w:tr>
      <w:tr w:rsidR="00FB4F30" w:rsidRPr="00D7683C" w:rsidTr="002A2F24">
        <w:tc>
          <w:tcPr>
            <w:tcW w:w="4785" w:type="dxa"/>
            <w:vMerge w:val="restart"/>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 xml:space="preserve">Государственная </w:t>
            </w:r>
          </w:p>
        </w:tc>
        <w:tc>
          <w:tcPr>
            <w:tcW w:w="4786" w:type="dxa"/>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Российская Федерация</w:t>
            </w:r>
          </w:p>
        </w:tc>
      </w:tr>
      <w:tr w:rsidR="00FB4F30" w:rsidRPr="00D7683C" w:rsidTr="002A2F24">
        <w:tc>
          <w:tcPr>
            <w:tcW w:w="4785" w:type="dxa"/>
            <w:vMerge/>
          </w:tcPr>
          <w:p w:rsidR="00FB4F30" w:rsidRPr="00D7683C" w:rsidRDefault="00FB4F30" w:rsidP="002A2F24">
            <w:pPr>
              <w:spacing w:after="0" w:line="360" w:lineRule="auto"/>
              <w:jc w:val="both"/>
              <w:rPr>
                <w:rFonts w:ascii="Times New Roman" w:hAnsi="Times New Roman"/>
                <w:sz w:val="24"/>
                <w:szCs w:val="24"/>
              </w:rPr>
            </w:pPr>
          </w:p>
        </w:tc>
        <w:tc>
          <w:tcPr>
            <w:tcW w:w="4786" w:type="dxa"/>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Субъект Российской Федерации</w:t>
            </w:r>
          </w:p>
        </w:tc>
      </w:tr>
      <w:tr w:rsidR="00FB4F30" w:rsidRPr="00D7683C" w:rsidTr="002A2F24">
        <w:tc>
          <w:tcPr>
            <w:tcW w:w="4785" w:type="dxa"/>
            <w:vMerge w:val="restart"/>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Муниципальная</w:t>
            </w:r>
          </w:p>
        </w:tc>
        <w:tc>
          <w:tcPr>
            <w:tcW w:w="4786" w:type="dxa"/>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Муниципальный район</w:t>
            </w:r>
          </w:p>
        </w:tc>
      </w:tr>
      <w:tr w:rsidR="00FB4F30" w:rsidRPr="00D7683C" w:rsidTr="002A2F24">
        <w:tc>
          <w:tcPr>
            <w:tcW w:w="4785" w:type="dxa"/>
            <w:vMerge/>
          </w:tcPr>
          <w:p w:rsidR="00FB4F30" w:rsidRPr="00D7683C" w:rsidRDefault="00FB4F30" w:rsidP="002A2F24">
            <w:pPr>
              <w:spacing w:after="0" w:line="360" w:lineRule="auto"/>
              <w:jc w:val="both"/>
              <w:rPr>
                <w:rFonts w:ascii="Times New Roman" w:hAnsi="Times New Roman"/>
                <w:sz w:val="24"/>
                <w:szCs w:val="24"/>
              </w:rPr>
            </w:pPr>
          </w:p>
        </w:tc>
        <w:tc>
          <w:tcPr>
            <w:tcW w:w="4786" w:type="dxa"/>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Городской округ</w:t>
            </w:r>
          </w:p>
        </w:tc>
      </w:tr>
      <w:tr w:rsidR="00FB4F30" w:rsidRPr="00D7683C" w:rsidTr="002A2F24">
        <w:tc>
          <w:tcPr>
            <w:tcW w:w="4785" w:type="dxa"/>
            <w:vMerge w:val="restart"/>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Частная</w:t>
            </w:r>
          </w:p>
        </w:tc>
        <w:tc>
          <w:tcPr>
            <w:tcW w:w="4786" w:type="dxa"/>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Физическое лицо или физические лица</w:t>
            </w:r>
          </w:p>
        </w:tc>
      </w:tr>
      <w:tr w:rsidR="00FB4F30" w:rsidRPr="00D7683C" w:rsidTr="002A2F24">
        <w:tc>
          <w:tcPr>
            <w:tcW w:w="4785" w:type="dxa"/>
            <w:vMerge/>
          </w:tcPr>
          <w:p w:rsidR="00FB4F30" w:rsidRPr="00D7683C" w:rsidRDefault="00FB4F30" w:rsidP="002A2F24">
            <w:pPr>
              <w:spacing w:after="0" w:line="360" w:lineRule="auto"/>
              <w:jc w:val="both"/>
              <w:rPr>
                <w:rFonts w:ascii="Times New Roman" w:hAnsi="Times New Roman"/>
                <w:sz w:val="24"/>
                <w:szCs w:val="24"/>
              </w:rPr>
            </w:pPr>
          </w:p>
        </w:tc>
        <w:tc>
          <w:tcPr>
            <w:tcW w:w="4786" w:type="dxa"/>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Юридическое лицо или юридические лица</w:t>
            </w:r>
          </w:p>
        </w:tc>
      </w:tr>
      <w:tr w:rsidR="00FB4F30" w:rsidRPr="00D7683C" w:rsidTr="002A2F24">
        <w:tc>
          <w:tcPr>
            <w:tcW w:w="4785" w:type="dxa"/>
            <w:vMerge/>
          </w:tcPr>
          <w:p w:rsidR="00FB4F30" w:rsidRPr="00D7683C" w:rsidRDefault="00FB4F30" w:rsidP="002A2F24">
            <w:pPr>
              <w:spacing w:after="0" w:line="360" w:lineRule="auto"/>
              <w:jc w:val="both"/>
              <w:rPr>
                <w:rFonts w:ascii="Times New Roman" w:hAnsi="Times New Roman"/>
                <w:sz w:val="24"/>
                <w:szCs w:val="24"/>
              </w:rPr>
            </w:pPr>
          </w:p>
        </w:tc>
        <w:tc>
          <w:tcPr>
            <w:tcW w:w="4786" w:type="dxa"/>
          </w:tcPr>
          <w:p w:rsidR="00FB4F30" w:rsidRPr="00D7683C" w:rsidRDefault="00FB4F30" w:rsidP="002A2F24">
            <w:pPr>
              <w:spacing w:after="0" w:line="360" w:lineRule="auto"/>
              <w:jc w:val="both"/>
              <w:rPr>
                <w:rFonts w:ascii="Times New Roman" w:hAnsi="Times New Roman"/>
                <w:sz w:val="24"/>
                <w:szCs w:val="24"/>
              </w:rPr>
            </w:pPr>
            <w:r w:rsidRPr="00D7683C">
              <w:rPr>
                <w:rFonts w:ascii="Times New Roman" w:hAnsi="Times New Roman"/>
                <w:sz w:val="24"/>
                <w:szCs w:val="24"/>
              </w:rPr>
              <w:t>Объединения юридических лиц, за исключением иностранных религиозных организаций</w:t>
            </w:r>
          </w:p>
        </w:tc>
      </w:tr>
    </w:tbl>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Согласно ч. 10 ст. 22 Федерального закона № 273-ФЗ образовательная организация реорганизуется или ликвидируется в </w:t>
      </w:r>
      <w:proofErr w:type="gramStart"/>
      <w:r w:rsidRPr="007A534A">
        <w:rPr>
          <w:rFonts w:ascii="Times New Roman" w:hAnsi="Times New Roman"/>
          <w:sz w:val="28"/>
          <w:szCs w:val="28"/>
        </w:rPr>
        <w:t>порядке</w:t>
      </w:r>
      <w:proofErr w:type="gramEnd"/>
      <w:r w:rsidRPr="007A534A">
        <w:rPr>
          <w:rFonts w:ascii="Times New Roman" w:hAnsi="Times New Roman"/>
          <w:sz w:val="28"/>
          <w:szCs w:val="28"/>
        </w:rPr>
        <w:t>, установленном гражданским законодательством, с учетом особенностей, предусмотренных законодательством об образовании.</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7A534A">
        <w:rPr>
          <w:rFonts w:ascii="Times New Roman" w:hAnsi="Times New Roman"/>
          <w:b/>
          <w:sz w:val="28"/>
          <w:szCs w:val="28"/>
        </w:rPr>
        <w:lastRenderedPageBreak/>
        <w:t>Реорганизация</w:t>
      </w:r>
      <w:r w:rsidRPr="007A534A">
        <w:rPr>
          <w:rFonts w:ascii="Times New Roman" w:hAnsi="Times New Roman"/>
          <w:sz w:val="28"/>
          <w:szCs w:val="28"/>
        </w:rPr>
        <w:t xml:space="preserve"> – это прекращение деятельности или изменение правового статуса юридического лица, влекущее за собой правопреемство.</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Общим правилам реорганизации юридических лиц посвящена ст. 57 ГК РФ. П. 1 данной статьи предусматривает следующие виды реорганизации:</w:t>
      </w:r>
    </w:p>
    <w:p w:rsidR="00FB4F30" w:rsidRPr="007A534A" w:rsidRDefault="00FB4F30" w:rsidP="00FB4F30">
      <w:pPr>
        <w:pStyle w:val="1"/>
        <w:numPr>
          <w:ilvl w:val="0"/>
          <w:numId w:val="4"/>
        </w:numPr>
        <w:spacing w:after="0" w:line="360" w:lineRule="auto"/>
        <w:jc w:val="both"/>
        <w:rPr>
          <w:rFonts w:ascii="Times New Roman" w:hAnsi="Times New Roman"/>
          <w:sz w:val="28"/>
          <w:szCs w:val="28"/>
        </w:rPr>
      </w:pPr>
      <w:r w:rsidRPr="007A534A">
        <w:rPr>
          <w:rFonts w:ascii="Times New Roman" w:hAnsi="Times New Roman"/>
          <w:b/>
          <w:sz w:val="28"/>
          <w:szCs w:val="28"/>
        </w:rPr>
        <w:t>слияние</w:t>
      </w:r>
      <w:r w:rsidRPr="007A534A">
        <w:rPr>
          <w:rFonts w:ascii="Times New Roman" w:hAnsi="Times New Roman"/>
          <w:sz w:val="28"/>
          <w:szCs w:val="28"/>
        </w:rPr>
        <w:t xml:space="preserve"> – это объединение двух и </w:t>
      </w:r>
      <w:proofErr w:type="gramStart"/>
      <w:r w:rsidRPr="007A534A">
        <w:rPr>
          <w:rFonts w:ascii="Times New Roman" w:hAnsi="Times New Roman"/>
          <w:sz w:val="28"/>
          <w:szCs w:val="28"/>
        </w:rPr>
        <w:t>более юридических</w:t>
      </w:r>
      <w:proofErr w:type="gramEnd"/>
      <w:r w:rsidRPr="007A534A">
        <w:rPr>
          <w:rFonts w:ascii="Times New Roman" w:hAnsi="Times New Roman"/>
          <w:sz w:val="28"/>
          <w:szCs w:val="28"/>
        </w:rPr>
        <w:t xml:space="preserve"> лиц, в результате которого образуется новое юридическое лицо, а объединившиеся юридические лица прекращают свое существование (</w:t>
      </w:r>
      <w:r w:rsidRPr="007A534A">
        <w:rPr>
          <w:rFonts w:ascii="Times New Roman" w:hAnsi="Times New Roman"/>
          <w:sz w:val="28"/>
          <w:szCs w:val="28"/>
          <w:lang w:val="en-US"/>
        </w:rPr>
        <w:t>A</w:t>
      </w:r>
      <w:r w:rsidRPr="007A534A">
        <w:rPr>
          <w:rFonts w:ascii="Times New Roman" w:hAnsi="Times New Roman"/>
          <w:sz w:val="28"/>
          <w:szCs w:val="28"/>
        </w:rPr>
        <w:t xml:space="preserve"> + </w:t>
      </w:r>
      <w:r w:rsidRPr="007A534A">
        <w:rPr>
          <w:rFonts w:ascii="Times New Roman" w:hAnsi="Times New Roman"/>
          <w:sz w:val="28"/>
          <w:szCs w:val="28"/>
          <w:lang w:val="en-US"/>
        </w:rPr>
        <w:t>B</w:t>
      </w:r>
      <w:r w:rsidRPr="007A534A">
        <w:rPr>
          <w:rFonts w:ascii="Times New Roman" w:hAnsi="Times New Roman"/>
          <w:sz w:val="28"/>
          <w:szCs w:val="28"/>
        </w:rPr>
        <w:t xml:space="preserve"> → </w:t>
      </w:r>
      <w:r w:rsidRPr="007A534A">
        <w:rPr>
          <w:rFonts w:ascii="Times New Roman" w:hAnsi="Times New Roman"/>
          <w:sz w:val="28"/>
          <w:szCs w:val="28"/>
          <w:lang w:val="en-US"/>
        </w:rPr>
        <w:t>C</w:t>
      </w:r>
      <w:r w:rsidRPr="007A534A">
        <w:rPr>
          <w:rFonts w:ascii="Times New Roman" w:hAnsi="Times New Roman"/>
          <w:sz w:val="28"/>
          <w:szCs w:val="28"/>
        </w:rPr>
        <w:t>);</w:t>
      </w:r>
    </w:p>
    <w:p w:rsidR="00FB4F30" w:rsidRPr="007A534A" w:rsidRDefault="00FB4F30" w:rsidP="00FB4F30">
      <w:pPr>
        <w:pStyle w:val="1"/>
        <w:numPr>
          <w:ilvl w:val="0"/>
          <w:numId w:val="4"/>
        </w:numPr>
        <w:spacing w:after="0" w:line="360" w:lineRule="auto"/>
        <w:jc w:val="both"/>
        <w:rPr>
          <w:rFonts w:ascii="Times New Roman" w:hAnsi="Times New Roman"/>
          <w:sz w:val="28"/>
          <w:szCs w:val="28"/>
        </w:rPr>
      </w:pPr>
      <w:r w:rsidRPr="007A534A">
        <w:rPr>
          <w:rFonts w:ascii="Times New Roman" w:hAnsi="Times New Roman"/>
          <w:b/>
          <w:sz w:val="28"/>
          <w:szCs w:val="28"/>
        </w:rPr>
        <w:t>присоединение</w:t>
      </w:r>
      <w:r w:rsidRPr="007A534A">
        <w:rPr>
          <w:rFonts w:ascii="Times New Roman" w:hAnsi="Times New Roman"/>
          <w:sz w:val="28"/>
          <w:szCs w:val="28"/>
        </w:rPr>
        <w:t xml:space="preserve"> – это прекращение существования одного или нескольких юридических лиц с полным правопреемством другого существующего юридического лица (</w:t>
      </w:r>
      <w:r w:rsidRPr="007A534A">
        <w:rPr>
          <w:rFonts w:ascii="Times New Roman" w:hAnsi="Times New Roman"/>
          <w:sz w:val="28"/>
          <w:szCs w:val="28"/>
          <w:lang w:val="en-US"/>
        </w:rPr>
        <w:t>A</w:t>
      </w:r>
      <w:r w:rsidRPr="007A534A">
        <w:rPr>
          <w:rFonts w:ascii="Times New Roman" w:hAnsi="Times New Roman"/>
          <w:sz w:val="28"/>
          <w:szCs w:val="28"/>
        </w:rPr>
        <w:t xml:space="preserve"> + </w:t>
      </w:r>
      <w:r w:rsidRPr="007A534A">
        <w:rPr>
          <w:rFonts w:ascii="Times New Roman" w:hAnsi="Times New Roman"/>
          <w:sz w:val="28"/>
          <w:szCs w:val="28"/>
          <w:lang w:val="en-US"/>
        </w:rPr>
        <w:t>B</w:t>
      </w:r>
      <w:r w:rsidRPr="007A534A">
        <w:rPr>
          <w:rFonts w:ascii="Times New Roman" w:hAnsi="Times New Roman"/>
          <w:sz w:val="28"/>
          <w:szCs w:val="28"/>
        </w:rPr>
        <w:t xml:space="preserve"> → </w:t>
      </w:r>
      <w:r w:rsidRPr="007A534A">
        <w:rPr>
          <w:rFonts w:ascii="Times New Roman" w:hAnsi="Times New Roman"/>
          <w:sz w:val="28"/>
          <w:szCs w:val="28"/>
          <w:lang w:val="en-US"/>
        </w:rPr>
        <w:t>A</w:t>
      </w:r>
      <w:r w:rsidRPr="007A534A">
        <w:rPr>
          <w:rFonts w:ascii="Times New Roman" w:hAnsi="Times New Roman"/>
          <w:sz w:val="28"/>
          <w:szCs w:val="28"/>
        </w:rPr>
        <w:t>);</w:t>
      </w:r>
    </w:p>
    <w:p w:rsidR="00FB4F30" w:rsidRPr="007A534A" w:rsidRDefault="00FB4F30" w:rsidP="00FB4F30">
      <w:pPr>
        <w:pStyle w:val="1"/>
        <w:numPr>
          <w:ilvl w:val="0"/>
          <w:numId w:val="4"/>
        </w:numPr>
        <w:spacing w:after="0" w:line="360" w:lineRule="auto"/>
        <w:jc w:val="both"/>
        <w:rPr>
          <w:rFonts w:ascii="Times New Roman" w:hAnsi="Times New Roman"/>
          <w:sz w:val="28"/>
          <w:szCs w:val="28"/>
        </w:rPr>
      </w:pPr>
      <w:r w:rsidRPr="007A534A">
        <w:rPr>
          <w:rFonts w:ascii="Times New Roman" w:hAnsi="Times New Roman"/>
          <w:b/>
          <w:sz w:val="28"/>
          <w:szCs w:val="28"/>
        </w:rPr>
        <w:t>разделение</w:t>
      </w:r>
      <w:r w:rsidRPr="007A534A">
        <w:rPr>
          <w:rFonts w:ascii="Times New Roman" w:hAnsi="Times New Roman"/>
          <w:sz w:val="28"/>
          <w:szCs w:val="28"/>
        </w:rPr>
        <w:t xml:space="preserve"> – это прекращение существования юридического лица с полным правопреемством двух и </w:t>
      </w:r>
      <w:proofErr w:type="gramStart"/>
      <w:r w:rsidRPr="007A534A">
        <w:rPr>
          <w:rFonts w:ascii="Times New Roman" w:hAnsi="Times New Roman"/>
          <w:sz w:val="28"/>
          <w:szCs w:val="28"/>
        </w:rPr>
        <w:t>более юридических</w:t>
      </w:r>
      <w:proofErr w:type="gramEnd"/>
      <w:r w:rsidRPr="007A534A">
        <w:rPr>
          <w:rFonts w:ascii="Times New Roman" w:hAnsi="Times New Roman"/>
          <w:sz w:val="28"/>
          <w:szCs w:val="28"/>
        </w:rPr>
        <w:t xml:space="preserve"> лиц, которые создаются в результате разделения (</w:t>
      </w:r>
      <w:r w:rsidRPr="007A534A">
        <w:rPr>
          <w:rFonts w:ascii="Times New Roman" w:hAnsi="Times New Roman"/>
          <w:sz w:val="28"/>
          <w:szCs w:val="28"/>
          <w:lang w:val="en-US"/>
        </w:rPr>
        <w:t>A</w:t>
      </w:r>
      <w:r w:rsidRPr="007A534A">
        <w:rPr>
          <w:rFonts w:ascii="Times New Roman" w:hAnsi="Times New Roman"/>
          <w:sz w:val="28"/>
          <w:szCs w:val="28"/>
        </w:rPr>
        <w:t xml:space="preserve"> → </w:t>
      </w:r>
      <w:r w:rsidRPr="007A534A">
        <w:rPr>
          <w:rFonts w:ascii="Times New Roman" w:hAnsi="Times New Roman"/>
          <w:sz w:val="28"/>
          <w:szCs w:val="28"/>
          <w:lang w:val="en-US"/>
        </w:rPr>
        <w:t>B</w:t>
      </w:r>
      <w:r w:rsidRPr="007A534A">
        <w:rPr>
          <w:rFonts w:ascii="Times New Roman" w:hAnsi="Times New Roman"/>
          <w:sz w:val="28"/>
          <w:szCs w:val="28"/>
        </w:rPr>
        <w:t xml:space="preserve"> + </w:t>
      </w:r>
      <w:r w:rsidRPr="007A534A">
        <w:rPr>
          <w:rFonts w:ascii="Times New Roman" w:hAnsi="Times New Roman"/>
          <w:sz w:val="28"/>
          <w:szCs w:val="28"/>
          <w:lang w:val="en-US"/>
        </w:rPr>
        <w:t>C</w:t>
      </w:r>
      <w:r w:rsidRPr="007A534A">
        <w:rPr>
          <w:rFonts w:ascii="Times New Roman" w:hAnsi="Times New Roman"/>
          <w:sz w:val="28"/>
          <w:szCs w:val="28"/>
        </w:rPr>
        <w:t>);</w:t>
      </w:r>
    </w:p>
    <w:p w:rsidR="00FB4F30" w:rsidRPr="007A534A" w:rsidRDefault="00FB4F30" w:rsidP="00FB4F30">
      <w:pPr>
        <w:pStyle w:val="1"/>
        <w:numPr>
          <w:ilvl w:val="0"/>
          <w:numId w:val="4"/>
        </w:numPr>
        <w:spacing w:after="0" w:line="360" w:lineRule="auto"/>
        <w:jc w:val="both"/>
        <w:rPr>
          <w:rFonts w:ascii="Times New Roman" w:hAnsi="Times New Roman"/>
          <w:sz w:val="28"/>
          <w:szCs w:val="28"/>
        </w:rPr>
      </w:pPr>
      <w:r w:rsidRPr="007A534A">
        <w:rPr>
          <w:rFonts w:ascii="Times New Roman" w:hAnsi="Times New Roman"/>
          <w:b/>
          <w:sz w:val="28"/>
          <w:szCs w:val="28"/>
        </w:rPr>
        <w:t xml:space="preserve">выделение </w:t>
      </w:r>
      <w:r w:rsidRPr="007A534A">
        <w:rPr>
          <w:rFonts w:ascii="Times New Roman" w:hAnsi="Times New Roman"/>
          <w:sz w:val="28"/>
          <w:szCs w:val="28"/>
        </w:rPr>
        <w:t>– создание нового юридического лица или юридических лиц, являющихся частичными правопреемниками реорганизуемого юридического лица, без прекращения деятельности последнего (</w:t>
      </w:r>
      <w:r w:rsidRPr="007A534A">
        <w:rPr>
          <w:rFonts w:ascii="Times New Roman" w:hAnsi="Times New Roman"/>
          <w:sz w:val="28"/>
          <w:szCs w:val="28"/>
          <w:lang w:val="en-US"/>
        </w:rPr>
        <w:t>A</w:t>
      </w:r>
      <w:r w:rsidRPr="007A534A">
        <w:rPr>
          <w:rFonts w:ascii="Times New Roman" w:hAnsi="Times New Roman"/>
          <w:sz w:val="28"/>
          <w:szCs w:val="28"/>
        </w:rPr>
        <w:t xml:space="preserve"> → </w:t>
      </w:r>
      <w:r w:rsidRPr="007A534A">
        <w:rPr>
          <w:rFonts w:ascii="Times New Roman" w:hAnsi="Times New Roman"/>
          <w:sz w:val="28"/>
          <w:szCs w:val="28"/>
          <w:lang w:val="en-US"/>
        </w:rPr>
        <w:t>A</w:t>
      </w:r>
      <w:r w:rsidRPr="007A534A">
        <w:rPr>
          <w:rFonts w:ascii="Times New Roman" w:hAnsi="Times New Roman"/>
          <w:sz w:val="28"/>
          <w:szCs w:val="28"/>
        </w:rPr>
        <w:t xml:space="preserve"> + </w:t>
      </w:r>
      <w:r w:rsidRPr="007A534A">
        <w:rPr>
          <w:rFonts w:ascii="Times New Roman" w:hAnsi="Times New Roman"/>
          <w:sz w:val="28"/>
          <w:szCs w:val="28"/>
          <w:lang w:val="en-US"/>
        </w:rPr>
        <w:t>B</w:t>
      </w:r>
      <w:r w:rsidRPr="007A534A">
        <w:rPr>
          <w:rFonts w:ascii="Times New Roman" w:hAnsi="Times New Roman"/>
          <w:sz w:val="28"/>
          <w:szCs w:val="28"/>
        </w:rPr>
        <w:t>);</w:t>
      </w:r>
    </w:p>
    <w:p w:rsidR="00FB4F30" w:rsidRPr="007A534A" w:rsidRDefault="00FB4F30" w:rsidP="00FB4F30">
      <w:pPr>
        <w:pStyle w:val="1"/>
        <w:numPr>
          <w:ilvl w:val="0"/>
          <w:numId w:val="4"/>
        </w:numPr>
        <w:spacing w:after="0" w:line="360" w:lineRule="auto"/>
        <w:jc w:val="both"/>
        <w:rPr>
          <w:rFonts w:ascii="Times New Roman" w:hAnsi="Times New Roman"/>
          <w:sz w:val="28"/>
          <w:szCs w:val="28"/>
        </w:rPr>
      </w:pPr>
      <w:r w:rsidRPr="007A534A">
        <w:rPr>
          <w:rFonts w:ascii="Times New Roman" w:hAnsi="Times New Roman"/>
          <w:b/>
          <w:sz w:val="28"/>
          <w:szCs w:val="28"/>
        </w:rPr>
        <w:t>преобразование</w:t>
      </w:r>
      <w:r w:rsidRPr="007A534A">
        <w:rPr>
          <w:rFonts w:ascii="Times New Roman" w:hAnsi="Times New Roman"/>
          <w:sz w:val="28"/>
          <w:szCs w:val="28"/>
        </w:rPr>
        <w:t xml:space="preserve"> – изменение организационно-правовой формы юридического лица (</w:t>
      </w:r>
      <w:r w:rsidRPr="007A534A">
        <w:rPr>
          <w:rFonts w:ascii="Times New Roman" w:hAnsi="Times New Roman"/>
          <w:sz w:val="28"/>
          <w:szCs w:val="28"/>
          <w:lang w:val="en-US"/>
        </w:rPr>
        <w:t>A</w:t>
      </w:r>
      <w:r w:rsidRPr="007A534A">
        <w:rPr>
          <w:rFonts w:ascii="Times New Roman" w:hAnsi="Times New Roman"/>
          <w:sz w:val="28"/>
          <w:szCs w:val="28"/>
        </w:rPr>
        <w:t xml:space="preserve"> →  </w:t>
      </w:r>
      <w:r w:rsidRPr="007A534A">
        <w:rPr>
          <w:rFonts w:ascii="Times New Roman" w:hAnsi="Times New Roman"/>
          <w:sz w:val="28"/>
          <w:szCs w:val="28"/>
          <w:lang w:val="en-US"/>
        </w:rPr>
        <w:t>B</w:t>
      </w:r>
      <w:r w:rsidRPr="007A534A">
        <w:rPr>
          <w:rFonts w:ascii="Times New Roman" w:hAnsi="Times New Roman"/>
          <w:sz w:val="28"/>
          <w:szCs w:val="28"/>
        </w:rPr>
        <w:t>).</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Следует отметить, что согласно п. 1 ст. 17.1 Федерального закона от 12 января 1996 г. № 7-ФЗ «О некоммерческих организациях» </w:t>
      </w:r>
      <w:r w:rsidRPr="007A534A">
        <w:rPr>
          <w:rFonts w:ascii="Times New Roman" w:hAnsi="Times New Roman"/>
          <w:b/>
          <w:sz w:val="28"/>
          <w:szCs w:val="28"/>
        </w:rPr>
        <w:t>изменение типа государственного или муниципального учреждения</w:t>
      </w:r>
      <w:r w:rsidRPr="007A534A">
        <w:rPr>
          <w:rFonts w:ascii="Times New Roman" w:hAnsi="Times New Roman"/>
          <w:sz w:val="28"/>
          <w:szCs w:val="28"/>
        </w:rPr>
        <w:t xml:space="preserve"> (например, из бюджетного в автономное учреждение) </w:t>
      </w:r>
      <w:r w:rsidRPr="007A534A">
        <w:rPr>
          <w:rFonts w:ascii="Times New Roman" w:hAnsi="Times New Roman"/>
          <w:b/>
          <w:sz w:val="28"/>
          <w:szCs w:val="28"/>
        </w:rPr>
        <w:t>не является его реорганизацией</w:t>
      </w:r>
      <w:r w:rsidRPr="007A534A">
        <w:rPr>
          <w:rFonts w:ascii="Times New Roman" w:hAnsi="Times New Roman"/>
          <w:sz w:val="28"/>
          <w:szCs w:val="28"/>
        </w:rPr>
        <w:t xml:space="preserve">, поскольку изменения организационно-правовой формы (учреждение) не происходит.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Также существующую практику укрупнения образовательных организаций зачастую называют слиянием, однако слияния в том смысле, который вкладывает в этот  термин ГК РФ, происходят достаточно редко. В </w:t>
      </w:r>
      <w:r w:rsidRPr="007A534A">
        <w:rPr>
          <w:rFonts w:ascii="Times New Roman" w:hAnsi="Times New Roman"/>
          <w:sz w:val="28"/>
          <w:szCs w:val="28"/>
        </w:rPr>
        <w:lastRenderedPageBreak/>
        <w:t>большинстве случаев речь идет о присоединении одной образовательной организации или организаций к другой.</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 Кроме этого, ГК РФ в ст. 60 устанавливает ряд гарантий прав кредиторов реорганизуемого юридического лица. Например, право на досрочное исполнение обязательств.</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Законодательством РФ устанавливаются особенности реорганизации отдельных видов юридических лиц. Так, например, п. 2.1 ст. 16 Федерального закона от 12 января 1996 г. № 7-ФЗ «О некоммерческих организациях» закрепляет положение о том, что принятие решения о реорганизации и проведение реорганизации бюджетных или казенных учреждений, если иное не установлено актом Правительства РФ, осуществляются в порядке, установленном:</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1) Правительством РФ - в отношении федеральных бюджетных или казенных учреждений;</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2) высшим исполнительным органом государственной власти субъекта РФ - в отношении бюджетных или казенных учреждений субъекта РФ;</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3) местной администрацией </w:t>
      </w:r>
      <w:proofErr w:type="gramStart"/>
      <w:r w:rsidRPr="007A534A">
        <w:rPr>
          <w:rFonts w:ascii="Times New Roman" w:hAnsi="Times New Roman"/>
          <w:sz w:val="28"/>
          <w:szCs w:val="28"/>
        </w:rPr>
        <w:t>муниципального</w:t>
      </w:r>
      <w:proofErr w:type="gramEnd"/>
      <w:r w:rsidRPr="007A534A">
        <w:rPr>
          <w:rFonts w:ascii="Times New Roman" w:hAnsi="Times New Roman"/>
          <w:sz w:val="28"/>
          <w:szCs w:val="28"/>
        </w:rPr>
        <w:t xml:space="preserve"> образования - в отношении муниципальных бюджетных или казенных учреждений.</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7A534A">
        <w:rPr>
          <w:rFonts w:ascii="Times New Roman" w:hAnsi="Times New Roman"/>
          <w:b/>
          <w:sz w:val="28"/>
          <w:szCs w:val="28"/>
        </w:rPr>
        <w:t>Ликвидация</w:t>
      </w:r>
      <w:r w:rsidRPr="007A534A">
        <w:rPr>
          <w:rFonts w:ascii="Times New Roman" w:hAnsi="Times New Roman"/>
          <w:sz w:val="28"/>
          <w:szCs w:val="28"/>
        </w:rPr>
        <w:t xml:space="preserve"> – это прекращение юридического лица без перехода прав и обязанностей в </w:t>
      </w:r>
      <w:proofErr w:type="gramStart"/>
      <w:r w:rsidRPr="007A534A">
        <w:rPr>
          <w:rFonts w:ascii="Times New Roman" w:hAnsi="Times New Roman"/>
          <w:sz w:val="28"/>
          <w:szCs w:val="28"/>
        </w:rPr>
        <w:t>порядке</w:t>
      </w:r>
      <w:proofErr w:type="gramEnd"/>
      <w:r w:rsidRPr="007A534A">
        <w:rPr>
          <w:rFonts w:ascii="Times New Roman" w:hAnsi="Times New Roman"/>
          <w:sz w:val="28"/>
          <w:szCs w:val="28"/>
        </w:rPr>
        <w:t xml:space="preserve"> правопреемства к другим лицам, за исключением случаев, предусмотренных федеральным законом (п. 1 ст. 61 ГК РФ). </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Порядок ликвидации юридических лиц устанавливается статьями 61-64 ГК РФ. Для отдельных видов юридических лиц законодательством могут быть установлены особенности их ликвидации.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Общие особенности реорганизации и ликвидации для всех государственных и муниципальных образовательных организаций, установлены частями 11-14 ст. 22 Федерального закона № 273-ФЗ.</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 xml:space="preserve">Данная статья устанавливает, что принятие органом исполнительной власти субъекта РФ или органом местного самоуправления решения о реорганизации или ликвидации государственной или муниципальной образовательной организации </w:t>
      </w:r>
      <w:r w:rsidRPr="007A534A">
        <w:rPr>
          <w:rFonts w:ascii="Times New Roman" w:hAnsi="Times New Roman"/>
          <w:b/>
          <w:sz w:val="28"/>
          <w:szCs w:val="28"/>
        </w:rPr>
        <w:t>допускается на основании положительного заключения комиссии по оценке последствий такого решения</w:t>
      </w:r>
      <w:r w:rsidRPr="007A534A">
        <w:rPr>
          <w:rFonts w:ascii="Times New Roman" w:hAnsi="Times New Roman"/>
          <w:sz w:val="28"/>
          <w:szCs w:val="28"/>
        </w:rPr>
        <w:t xml:space="preserve">. </w:t>
      </w:r>
    </w:p>
    <w:p w:rsidR="00FB4F30" w:rsidRPr="007A534A" w:rsidRDefault="00FB4F30" w:rsidP="00FB4F30">
      <w:pPr>
        <w:autoSpaceDE w:val="0"/>
        <w:autoSpaceDN w:val="0"/>
        <w:adjustRightInd w:val="0"/>
        <w:spacing w:after="0" w:line="360" w:lineRule="auto"/>
        <w:ind w:firstLine="540"/>
        <w:jc w:val="both"/>
        <w:rPr>
          <w:rFonts w:ascii="Times New Roman" w:hAnsi="Times New Roman"/>
          <w:sz w:val="28"/>
          <w:szCs w:val="28"/>
        </w:rPr>
      </w:pPr>
      <w:proofErr w:type="gramStart"/>
      <w:r w:rsidRPr="007A534A">
        <w:rPr>
          <w:rFonts w:ascii="Times New Roman" w:hAnsi="Times New Roman"/>
          <w:sz w:val="28"/>
          <w:szCs w:val="28"/>
        </w:rPr>
        <w:t>Согласно п. 2 ст. 13 Федерального закона от 24 июля 1998 г. № 124-ФЗ (ред. от 02.07.2013) «Об основных гарантиях прав ребенка в Российской Федерации» должны рассматриваться последствия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roofErr w:type="gramEnd"/>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Порядок </w:t>
      </w:r>
      <w:proofErr w:type="gramStart"/>
      <w:r w:rsidRPr="007A534A">
        <w:rPr>
          <w:rFonts w:ascii="Times New Roman" w:hAnsi="Times New Roman"/>
          <w:sz w:val="28"/>
          <w:szCs w:val="28"/>
        </w:rPr>
        <w:t>проведения оценки последствий принятия решения</w:t>
      </w:r>
      <w:proofErr w:type="gramEnd"/>
      <w:r w:rsidRPr="007A534A">
        <w:rPr>
          <w:rFonts w:ascii="Times New Roman" w:hAnsi="Times New Roman"/>
          <w:sz w:val="28"/>
          <w:szCs w:val="28"/>
        </w:rPr>
        <w:t xml:space="preserve"> о реорганизации или ликвидации образовательной организации, находящейся в ведении субъекта РФ,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РФ.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При этом подходы к созданию подобной комиссии могут быть различными – регион может занять позицию централ</w:t>
      </w:r>
      <w:r w:rsidR="00AF66C1">
        <w:rPr>
          <w:rFonts w:ascii="Times New Roman" w:hAnsi="Times New Roman"/>
          <w:sz w:val="28"/>
          <w:szCs w:val="28"/>
        </w:rPr>
        <w:t>изации принимаемых решений, т.е</w:t>
      </w:r>
      <w:r w:rsidRPr="007A534A">
        <w:rPr>
          <w:rFonts w:ascii="Times New Roman" w:hAnsi="Times New Roman"/>
          <w:sz w:val="28"/>
          <w:szCs w:val="28"/>
        </w:rPr>
        <w:t>.</w:t>
      </w:r>
      <w:r w:rsidR="00AF66C1">
        <w:rPr>
          <w:rFonts w:ascii="Times New Roman" w:hAnsi="Times New Roman"/>
          <w:sz w:val="28"/>
          <w:szCs w:val="28"/>
        </w:rPr>
        <w:t xml:space="preserve"> </w:t>
      </w:r>
      <w:r w:rsidRPr="007A534A">
        <w:rPr>
          <w:rFonts w:ascii="Times New Roman" w:hAnsi="Times New Roman"/>
          <w:sz w:val="28"/>
          <w:szCs w:val="28"/>
        </w:rPr>
        <w:t xml:space="preserve">предусмотреть формирование единой комиссии, порядок создания которой будет предусматривать учет позиции региональных органов власти, </w:t>
      </w:r>
      <w:proofErr w:type="gramStart"/>
      <w:r w:rsidRPr="007A534A">
        <w:rPr>
          <w:rFonts w:ascii="Times New Roman" w:hAnsi="Times New Roman"/>
          <w:sz w:val="28"/>
          <w:szCs w:val="28"/>
        </w:rPr>
        <w:t>и</w:t>
      </w:r>
      <w:proofErr w:type="gramEnd"/>
      <w:r w:rsidRPr="007A534A">
        <w:rPr>
          <w:rFonts w:ascii="Times New Roman" w:hAnsi="Times New Roman"/>
          <w:sz w:val="28"/>
          <w:szCs w:val="28"/>
        </w:rPr>
        <w:t xml:space="preserve"> которая будет работать по единым правилам и критериям для всех муниципалитетов региона. Регион может занять и противоположную позицию, предусмотрев формирование комиссии с привлечением муниципалитетов, а также учесть особенности различных муниципальных образований при определении порядка проведения комиссией оценки.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Кроме того, </w:t>
      </w:r>
      <w:r w:rsidRPr="007A534A">
        <w:rPr>
          <w:rFonts w:ascii="Times New Roman" w:hAnsi="Times New Roman"/>
          <w:b/>
          <w:sz w:val="28"/>
          <w:szCs w:val="28"/>
        </w:rPr>
        <w:t xml:space="preserve">принятие решения о реорганизации или ликвидации муниципальной общеобразовательной организации, расположенной в </w:t>
      </w:r>
      <w:r w:rsidRPr="007A534A">
        <w:rPr>
          <w:rFonts w:ascii="Times New Roman" w:hAnsi="Times New Roman"/>
          <w:b/>
          <w:sz w:val="28"/>
          <w:szCs w:val="28"/>
        </w:rPr>
        <w:lastRenderedPageBreak/>
        <w:t>сельском поселении, не допускается без учета мнения жителей данного сельского поселения</w:t>
      </w:r>
      <w:r w:rsidRPr="007A534A">
        <w:rPr>
          <w:rFonts w:ascii="Times New Roman" w:hAnsi="Times New Roman"/>
          <w:sz w:val="28"/>
          <w:szCs w:val="28"/>
        </w:rPr>
        <w:t>.</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Таким образом, перед принятием решения о реорганизации орган, выполняющий функции и полномочия учредителя государственной (муниципальной) образовательной организации должен создать комиссию по проведению оценки последствий принятия решения о реорганизации и получить ее экспертное заключение. Порядок формирования комиссии – прерогатива региональных органов власти. Возможно, в ее состав будут включены и представители родительской общественности, хотя обязательной нормы об этом в Федеральном законе № 273-ФЗ нет. При этом если реорганизуемая организация находится в сельской местности, то необходимо </w:t>
      </w:r>
      <w:proofErr w:type="gramStart"/>
      <w:r w:rsidRPr="007A534A">
        <w:rPr>
          <w:rFonts w:ascii="Times New Roman" w:hAnsi="Times New Roman"/>
          <w:sz w:val="28"/>
          <w:szCs w:val="28"/>
        </w:rPr>
        <w:t>получить и мотивированно рассмотреть</w:t>
      </w:r>
      <w:proofErr w:type="gramEnd"/>
      <w:r w:rsidRPr="007A534A">
        <w:rPr>
          <w:rFonts w:ascii="Times New Roman" w:hAnsi="Times New Roman"/>
          <w:sz w:val="28"/>
          <w:szCs w:val="28"/>
        </w:rPr>
        <w:t xml:space="preserve"> мнение жителей соответствующего сельского поселения.</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Для реорганизации частных образовательных организаций таких правил не установлено, поэтому они реорганизуются в общем порядке, установленном действующим законодательством. </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Следует специально отметить, что </w:t>
      </w:r>
      <w:r w:rsidRPr="007A534A">
        <w:rPr>
          <w:rFonts w:ascii="Times New Roman" w:hAnsi="Times New Roman"/>
          <w:b/>
          <w:sz w:val="28"/>
          <w:szCs w:val="28"/>
        </w:rPr>
        <w:t>факт реорганизации никак не влияет на права обучающихся реорганизуемых образовательных организаций</w:t>
      </w:r>
      <w:r w:rsidRPr="007A534A">
        <w:rPr>
          <w:rFonts w:ascii="Times New Roman" w:hAnsi="Times New Roman"/>
          <w:sz w:val="28"/>
          <w:szCs w:val="28"/>
        </w:rPr>
        <w:t>, они сохраняют право на продолжение обучения в образовательной организации, возникшей в результате реорганизации.</w:t>
      </w:r>
    </w:p>
    <w:p w:rsidR="00FB4F30" w:rsidRPr="007A534A" w:rsidRDefault="00FB4F30" w:rsidP="00FB4F30">
      <w:pPr>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Кроме этого, в соответствии с п. 1 ст. 17 Федерального закона от 12 января 1996 г. № 7-ФЗ «О некоммерческих организациях»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roofErr w:type="gramEnd"/>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На настоящий момент такой закон не принят. В этой связи преобразование государственных или муниципальных учреждений в некоммерческие организации иных форм станет возможным лишь после принятия соответствующего закона.</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Применительно к муниципальным учреждениям действующее законодательство РФ предусматривает одну особенность.</w:t>
      </w:r>
    </w:p>
    <w:p w:rsidR="00FB4F30" w:rsidRPr="007A534A" w:rsidRDefault="00FB4F30" w:rsidP="00FB4F30">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Согласно п. 3 ч. 1 ст. 17 Федерального закона от 6 октября 2003 г. № 131-ФЗ «Об общих принципах организации местного самоуправления в Российской Федерации» органы местного самоуправления поселений, муниципальных районов и городских округов обладают полномочиями по созданию муниципальных предприятий и учреждений. При этом данный закон не предусматривает прав органов местного самоуправления на создание некоммерческих организаций в иных организационно-правовых формах. Следовательно, </w:t>
      </w:r>
      <w:r w:rsidRPr="007A534A">
        <w:rPr>
          <w:rFonts w:ascii="Times New Roman" w:hAnsi="Times New Roman"/>
          <w:b/>
          <w:sz w:val="28"/>
          <w:szCs w:val="28"/>
        </w:rPr>
        <w:t>преобразование (изменение организационно-правовой формы) муниципального учреждения в иные некоммерческие организации законодательством не допускается</w:t>
      </w:r>
      <w:r w:rsidRPr="007A534A">
        <w:rPr>
          <w:rFonts w:ascii="Times New Roman" w:hAnsi="Times New Roman"/>
          <w:sz w:val="28"/>
          <w:szCs w:val="28"/>
        </w:rPr>
        <w:t>.</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7A534A">
        <w:rPr>
          <w:rFonts w:ascii="Times New Roman" w:hAnsi="Times New Roman"/>
          <w:sz w:val="28"/>
          <w:szCs w:val="28"/>
        </w:rPr>
        <w:t>На сегодняшний день преобразование (изменение организационно-правовой формы) государственных и муниципальных учреждений не допускается.</w:t>
      </w:r>
    </w:p>
    <w:p w:rsidR="00FB4F30" w:rsidRPr="007A534A" w:rsidRDefault="00FB4F30" w:rsidP="00FB4F30">
      <w:pPr>
        <w:spacing w:after="0" w:line="360" w:lineRule="auto"/>
        <w:ind w:firstLine="851"/>
        <w:jc w:val="both"/>
        <w:rPr>
          <w:rFonts w:ascii="Times New Roman" w:hAnsi="Times New Roman"/>
          <w:sz w:val="28"/>
          <w:szCs w:val="28"/>
        </w:rPr>
      </w:pPr>
    </w:p>
    <w:p w:rsidR="00FB4F30" w:rsidRPr="007A534A" w:rsidRDefault="00FB4F30" w:rsidP="00FB4F30">
      <w:pPr>
        <w:spacing w:after="0" w:line="360" w:lineRule="auto"/>
        <w:rPr>
          <w:rFonts w:ascii="Times New Roman" w:hAnsi="Times New Roman"/>
          <w:b/>
          <w:i/>
          <w:sz w:val="28"/>
          <w:szCs w:val="28"/>
        </w:rPr>
      </w:pPr>
      <w:r w:rsidRPr="007A534A">
        <w:rPr>
          <w:rFonts w:ascii="Times New Roman" w:hAnsi="Times New Roman"/>
          <w:b/>
          <w:i/>
          <w:sz w:val="28"/>
          <w:szCs w:val="28"/>
        </w:rPr>
        <w:t xml:space="preserve">Информационная открытость образовательной организации </w:t>
      </w:r>
    </w:p>
    <w:p w:rsidR="00FB4F30" w:rsidRPr="007A534A" w:rsidRDefault="00FB4F30" w:rsidP="00FB4F30">
      <w:pPr>
        <w:autoSpaceDE w:val="0"/>
        <w:autoSpaceDN w:val="0"/>
        <w:adjustRightInd w:val="0"/>
        <w:spacing w:after="0" w:line="360" w:lineRule="auto"/>
        <w:ind w:firstLine="540"/>
        <w:jc w:val="both"/>
        <w:rPr>
          <w:rFonts w:ascii="Times New Roman" w:hAnsi="Times New Roman"/>
          <w:sz w:val="28"/>
          <w:szCs w:val="28"/>
        </w:rPr>
      </w:pP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Новый </w:t>
      </w:r>
      <w:hyperlink r:id="rId8" w:tgtFrame="_blank" w:history="1">
        <w:r w:rsidRPr="007A534A">
          <w:rPr>
            <w:rFonts w:ascii="Times New Roman" w:hAnsi="Times New Roman"/>
            <w:sz w:val="28"/>
            <w:szCs w:val="28"/>
          </w:rPr>
          <w:t>Федеральный закон</w:t>
        </w:r>
      </w:hyperlink>
      <w:r w:rsidRPr="007A534A">
        <w:rPr>
          <w:rFonts w:ascii="Times New Roman" w:hAnsi="Times New Roman"/>
          <w:sz w:val="28"/>
          <w:szCs w:val="28"/>
        </w:rPr>
        <w:t> № 273-ФЗ продолжает политику по обеспечению информационной открытости образовательных организаций путем публикации сведений о них в сети «Интернет». В Федеральном законе № 273-ФЗ этому вопросу посвящена отдельная </w:t>
      </w:r>
      <w:hyperlink r:id="rId9" w:anchor="st29" w:tgtFrame="_blank" w:history="1">
        <w:r w:rsidRPr="007A534A">
          <w:rPr>
            <w:rFonts w:ascii="Times New Roman" w:hAnsi="Times New Roman"/>
            <w:sz w:val="28"/>
            <w:szCs w:val="28"/>
          </w:rPr>
          <w:t>статья 29</w:t>
        </w:r>
      </w:hyperlink>
      <w:r w:rsidRPr="007A534A">
        <w:rPr>
          <w:rFonts w:ascii="Times New Roman" w:hAnsi="Times New Roman"/>
          <w:sz w:val="28"/>
          <w:szCs w:val="28"/>
        </w:rPr>
        <w:t>. В указанной статье сохраняются все требования к информации, размещаемой на официальном сайте образовательной организации в сети «Интернет», которые предъявлялись ранее </w:t>
      </w:r>
      <w:hyperlink r:id="rId10" w:anchor="st32" w:tgtFrame="_blank" w:history="1">
        <w:r w:rsidRPr="007A534A">
          <w:rPr>
            <w:rFonts w:ascii="Times New Roman" w:hAnsi="Times New Roman"/>
            <w:sz w:val="28"/>
            <w:szCs w:val="28"/>
          </w:rPr>
          <w:t>ст. 32</w:t>
        </w:r>
      </w:hyperlink>
      <w:r w:rsidRPr="007A534A">
        <w:rPr>
          <w:rFonts w:ascii="Times New Roman" w:hAnsi="Times New Roman"/>
          <w:sz w:val="28"/>
          <w:szCs w:val="28"/>
        </w:rPr>
        <w:t xml:space="preserve"> Закона РФ «Об образовании», а также добавляется ряд новых требований. </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Согласно ч. 3 Федерального закона № 273-ФЗ образовательная организация </w:t>
      </w:r>
      <w:proofErr w:type="gramStart"/>
      <w:r w:rsidRPr="007A534A">
        <w:rPr>
          <w:rFonts w:ascii="Times New Roman" w:hAnsi="Times New Roman"/>
          <w:sz w:val="28"/>
          <w:szCs w:val="28"/>
        </w:rPr>
        <w:t>размещает и обновляет</w:t>
      </w:r>
      <w:proofErr w:type="gramEnd"/>
      <w:r w:rsidRPr="007A534A">
        <w:rPr>
          <w:rFonts w:ascii="Times New Roman" w:hAnsi="Times New Roman"/>
          <w:sz w:val="28"/>
          <w:szCs w:val="28"/>
        </w:rPr>
        <w:t xml:space="preserve"> на своем официальном сайте в сети «Интернет» целый ряд информации и документов, </w:t>
      </w:r>
      <w:r w:rsidRPr="007A534A">
        <w:rPr>
          <w:rFonts w:ascii="Times New Roman" w:hAnsi="Times New Roman"/>
          <w:b/>
          <w:sz w:val="28"/>
          <w:szCs w:val="28"/>
        </w:rPr>
        <w:t xml:space="preserve">в течение десяти </w:t>
      </w:r>
      <w:r w:rsidRPr="007A534A">
        <w:rPr>
          <w:rFonts w:ascii="Times New Roman" w:hAnsi="Times New Roman"/>
          <w:b/>
          <w:sz w:val="28"/>
          <w:szCs w:val="28"/>
        </w:rPr>
        <w:lastRenderedPageBreak/>
        <w:t>рабочих дней со дня их создания, получения или внесения в них соответствующих изменений</w:t>
      </w:r>
      <w:r w:rsidRPr="007A534A">
        <w:rPr>
          <w:rFonts w:ascii="Times New Roman" w:hAnsi="Times New Roman"/>
          <w:sz w:val="28"/>
          <w:szCs w:val="28"/>
        </w:rPr>
        <w:t xml:space="preserve">. </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Применительно к общеобразовательной организации необходимо обеспечить открытость и доступность следующей информации:</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 xml:space="preserve">о структуре </w:t>
      </w:r>
      <w:proofErr w:type="gramStart"/>
      <w:r w:rsidRPr="007A534A">
        <w:rPr>
          <w:rFonts w:ascii="Times New Roman" w:hAnsi="Times New Roman"/>
          <w:sz w:val="28"/>
          <w:szCs w:val="28"/>
        </w:rPr>
        <w:t>и</w:t>
      </w:r>
      <w:proofErr w:type="gramEnd"/>
      <w:r w:rsidRPr="007A534A">
        <w:rPr>
          <w:rFonts w:ascii="Times New Roman" w:hAnsi="Times New Roman"/>
          <w:sz w:val="28"/>
          <w:szCs w:val="28"/>
        </w:rPr>
        <w:t xml:space="preserve"> об органах управления образовательной организацией;</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proofErr w:type="gramStart"/>
      <w:r w:rsidRPr="007A534A">
        <w:rPr>
          <w:rFonts w:ascii="Times New Roman" w:hAnsi="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(обратите внимание, что необходимо указывать, в том числе, и обучающихся по программам дополнительного образования, профессионального обучения, которые, могут в муниципальной школе обучатся на платной основе);</w:t>
      </w:r>
      <w:proofErr w:type="gramEnd"/>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 языках образования (в соответствии со ст. 14 Федерального закона № 273-ФЗ);</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 федеральных государственных образовательных стандартах;</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 персональном составе педагогических работников с указанием уровня образования, квалификации и опыта работы;</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lastRenderedPageBreak/>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proofErr w:type="gramStart"/>
      <w:r w:rsidRPr="007A534A">
        <w:rPr>
          <w:rFonts w:ascii="Times New Roman" w:hAnsi="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w:t>
      </w:r>
      <w:proofErr w:type="gramEnd"/>
      <w:r w:rsidRPr="007A534A">
        <w:rPr>
          <w:rFonts w:ascii="Times New Roman" w:hAnsi="Times New Roman"/>
          <w:sz w:val="28"/>
          <w:szCs w:val="28"/>
        </w:rPr>
        <w:t xml:space="preserve"> испытаниям, а также о результатах перевода, восстановления и отчисления;</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 количестве вакантных мест для приема (перевода) по каждой образовательной программе (начального общего, основного общего и среднего общего образования с конкретизацией по классам);</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 наличии интерната;</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FB4F30" w:rsidRPr="007A534A" w:rsidRDefault="00FB4F30" w:rsidP="00FB4F30">
      <w:pPr>
        <w:numPr>
          <w:ilvl w:val="0"/>
          <w:numId w:val="8"/>
        </w:numPr>
        <w:autoSpaceDE w:val="0"/>
        <w:autoSpaceDN w:val="0"/>
        <w:adjustRightInd w:val="0"/>
        <w:spacing w:after="0" w:line="360" w:lineRule="auto"/>
        <w:ind w:left="1211"/>
        <w:jc w:val="both"/>
        <w:rPr>
          <w:rFonts w:ascii="Times New Roman" w:hAnsi="Times New Roman"/>
          <w:sz w:val="28"/>
          <w:szCs w:val="28"/>
        </w:rPr>
      </w:pPr>
      <w:r w:rsidRPr="007A534A">
        <w:rPr>
          <w:rFonts w:ascii="Times New Roman" w:hAnsi="Times New Roman"/>
          <w:sz w:val="28"/>
          <w:szCs w:val="28"/>
        </w:rPr>
        <w:t>о поступлении финансовых и материальных средств и об их расходовании по итогам финансового года.</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 xml:space="preserve">Также на официальной </w:t>
      </w:r>
      <w:proofErr w:type="gramStart"/>
      <w:r w:rsidRPr="007A534A">
        <w:rPr>
          <w:rFonts w:ascii="Times New Roman" w:hAnsi="Times New Roman"/>
          <w:sz w:val="28"/>
          <w:szCs w:val="28"/>
        </w:rPr>
        <w:t>сайте</w:t>
      </w:r>
      <w:proofErr w:type="gramEnd"/>
      <w:r w:rsidRPr="007A534A">
        <w:rPr>
          <w:rFonts w:ascii="Times New Roman" w:hAnsi="Times New Roman"/>
          <w:sz w:val="28"/>
          <w:szCs w:val="28"/>
        </w:rPr>
        <w:t xml:space="preserve"> общеобразовательной организации размещаются копии следующих документов:</w:t>
      </w:r>
    </w:p>
    <w:p w:rsidR="00FB4F30" w:rsidRPr="007A534A" w:rsidRDefault="00FB4F30" w:rsidP="00FB4F30">
      <w:pPr>
        <w:numPr>
          <w:ilvl w:val="0"/>
          <w:numId w:val="9"/>
        </w:numP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t>устава образовательной организации;</w:t>
      </w:r>
    </w:p>
    <w:p w:rsidR="00FB4F30" w:rsidRPr="007A534A" w:rsidRDefault="00FB4F30" w:rsidP="00FB4F30">
      <w:pPr>
        <w:numPr>
          <w:ilvl w:val="0"/>
          <w:numId w:val="9"/>
        </w:numP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t>лицензии на осуществление образовательной деятельности (с приложениями);</w:t>
      </w:r>
    </w:p>
    <w:p w:rsidR="00FB4F30" w:rsidRPr="007A534A" w:rsidRDefault="00FB4F30" w:rsidP="00FB4F30">
      <w:pPr>
        <w:numPr>
          <w:ilvl w:val="0"/>
          <w:numId w:val="9"/>
        </w:numP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t>свидетельства о государственной аккредитации (с приложениями);</w:t>
      </w:r>
    </w:p>
    <w:p w:rsidR="00FB4F30" w:rsidRPr="007A534A" w:rsidRDefault="00FB4F30" w:rsidP="00FB4F30">
      <w:pPr>
        <w:numPr>
          <w:ilvl w:val="0"/>
          <w:numId w:val="9"/>
        </w:numP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t>плана финансово-хозяйственной деятельности образовательной организации, утвержденного в установленном законодательством РФ порядке, или бюджетной сметы образовательной организации;</w:t>
      </w:r>
    </w:p>
    <w:p w:rsidR="00FB4F30" w:rsidRPr="007A534A" w:rsidRDefault="00FB4F30" w:rsidP="00FB4F30">
      <w:pPr>
        <w:numPr>
          <w:ilvl w:val="0"/>
          <w:numId w:val="9"/>
        </w:numP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t>локальных нормативных актов, предусмотренных ч. 2 ст. 30 Федерального закона № 273-ФЗ, правил внутреннего распорядка обучающихся, правил внутреннего трудового распорядка, коллективного договора.</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3) отчета о результатах </w:t>
      </w:r>
      <w:proofErr w:type="spellStart"/>
      <w:r w:rsidRPr="007A534A">
        <w:rPr>
          <w:rFonts w:ascii="Times New Roman" w:hAnsi="Times New Roman"/>
          <w:sz w:val="28"/>
          <w:szCs w:val="28"/>
        </w:rPr>
        <w:t>самообследования</w:t>
      </w:r>
      <w:proofErr w:type="spellEnd"/>
      <w:r w:rsidRPr="007A534A">
        <w:rPr>
          <w:rFonts w:ascii="Times New Roman" w:hAnsi="Times New Roman"/>
          <w:sz w:val="28"/>
          <w:szCs w:val="28"/>
        </w:rPr>
        <w:t>;</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7A534A">
        <w:rPr>
          <w:rFonts w:ascii="Times New Roman" w:hAnsi="Times New Roman"/>
          <w:sz w:val="28"/>
          <w:szCs w:val="28"/>
        </w:rPr>
        <w:t>обучения</w:t>
      </w:r>
      <w:proofErr w:type="gramEnd"/>
      <w:r w:rsidRPr="007A534A">
        <w:rPr>
          <w:rFonts w:ascii="Times New Roman" w:hAnsi="Times New Roman"/>
          <w:sz w:val="28"/>
          <w:szCs w:val="28"/>
        </w:rPr>
        <w:t xml:space="preserve"> по каждой образовательной программе;</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 Например, информация в </w:t>
      </w:r>
      <w:proofErr w:type="gramStart"/>
      <w:r w:rsidRPr="007A534A">
        <w:rPr>
          <w:rFonts w:ascii="Times New Roman" w:hAnsi="Times New Roman"/>
          <w:sz w:val="28"/>
          <w:szCs w:val="28"/>
        </w:rPr>
        <w:t>соответствии</w:t>
      </w:r>
      <w:proofErr w:type="gramEnd"/>
      <w:r w:rsidRPr="007A534A">
        <w:rPr>
          <w:rFonts w:ascii="Times New Roman" w:hAnsi="Times New Roman"/>
          <w:sz w:val="28"/>
          <w:szCs w:val="28"/>
        </w:rPr>
        <w:t xml:space="preserve"> с п. 3.2 ст. 32 Федерального закона от 12 января 1996 г. № 7-ФЗ «О некоммерческих организациях».</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Перечень размещаемой информации расширен в ст. 29 Федерального закона № 273-ФЗ. Например, ранее на уровне федерального законодательства размещение информации о персональном составе педагогических работников, с указанием конкретной информации о каждом работнике, не предусматривалось. В связи с этим данная информация отсутствует на </w:t>
      </w:r>
      <w:r w:rsidRPr="007A534A">
        <w:rPr>
          <w:rFonts w:ascii="Times New Roman" w:hAnsi="Times New Roman"/>
          <w:sz w:val="28"/>
          <w:szCs w:val="28"/>
        </w:rPr>
        <w:lastRenderedPageBreak/>
        <w:t xml:space="preserve">многих сайтах образовательных организаций, поскольку ранее для размещения данных, которые являются персональными данными, требовалось согласие работников. Такое согласие давали далеко не все. Теперь же данные персональные данные размещаются на основании требований федерального закона, т.е. и в отсутствие согласия субъектов персональных данных. </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Указанная информация и документы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установлены постановлением Правительства РФ от 10 июля 2013 г. № 582.</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Во многом данное постановление Правительства РФ воспроизводит ст. 29 Федерального закона № 273-ФЗ. Вместе с тем, оно устанавливает и ряд новых требований.</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Пользователю официального сайта должна быть предоставлена наглядная информация о структуре официального сайта, включающая в себя ссылку на официальный сайт </w:t>
      </w:r>
      <w:proofErr w:type="spellStart"/>
      <w:r w:rsidRPr="007A534A">
        <w:rPr>
          <w:rFonts w:ascii="Times New Roman" w:hAnsi="Times New Roman"/>
          <w:sz w:val="28"/>
          <w:szCs w:val="28"/>
        </w:rPr>
        <w:t>Минобрнауки</w:t>
      </w:r>
      <w:proofErr w:type="spellEnd"/>
      <w:r w:rsidRPr="007A534A">
        <w:rPr>
          <w:rFonts w:ascii="Times New Roman" w:hAnsi="Times New Roman"/>
          <w:sz w:val="28"/>
          <w:szCs w:val="28"/>
        </w:rPr>
        <w:t xml:space="preserve"> России в сети «Интернет».</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Информация должна быть размещена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r w:rsidRPr="007A534A">
        <w:rPr>
          <w:rFonts w:ascii="Times New Roman" w:hAnsi="Times New Roman"/>
          <w:sz w:val="28"/>
          <w:szCs w:val="28"/>
        </w:rPr>
        <w:t xml:space="preserve"> На настоящий момент такие требования пока не приняты, однако их проект </w:t>
      </w:r>
      <w:proofErr w:type="gramStart"/>
      <w:r w:rsidRPr="007A534A">
        <w:rPr>
          <w:rFonts w:ascii="Times New Roman" w:hAnsi="Times New Roman"/>
          <w:sz w:val="28"/>
          <w:szCs w:val="28"/>
        </w:rPr>
        <w:t>разработан и прошел</w:t>
      </w:r>
      <w:proofErr w:type="gramEnd"/>
      <w:r w:rsidRPr="007A534A">
        <w:rPr>
          <w:rFonts w:ascii="Times New Roman" w:hAnsi="Times New Roman"/>
          <w:sz w:val="28"/>
          <w:szCs w:val="28"/>
        </w:rPr>
        <w:t xml:space="preserve"> общественное обсуждение.</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Технологические и программные средства, которые используются для функционирования официального сайта, должны обеспечивать:</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а) доступ к размещенной на официальном сайте информации без использования программного обеспечения, установка которого на </w:t>
      </w:r>
      <w:r w:rsidRPr="007A534A">
        <w:rPr>
          <w:rFonts w:ascii="Times New Roman" w:hAnsi="Times New Roman"/>
          <w:sz w:val="28"/>
          <w:szCs w:val="28"/>
        </w:rPr>
        <w:lastRenderedPageBreak/>
        <w:t>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в) возможность копирования информации на резервный носитель, обеспечивающий ее восстановление;</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г) защиту от копирования авторских материалов.</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Информация на официальном сайте должна быть размещена на русском языке, а также может быть размещена на государственных языках республик, входящих в состав РФ, и (или) на иностранных языках.</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 связи с тем, что размещаемая информация и документы столь многочисленны, а также в связи с тем, что большая часть информации и документов может достаточно оперативно изменяться,  необходимо обеспечить ведение сайта в соответствии с требованиями законодательства. </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 xml:space="preserve">Для этого необходимо, в первую очередь, проанализировать, в деятельности каких работников возникает информация и документы, которые необходимо размещать на сайте (например, рабочие программы учебных дисциплин разрабатываются педагогическими работниками, информацией о вновь поступившем на работу сотруднике владеет специалист, ведущий кадровое делопроизводство, а изменения в материально-техническом обеспечении образовательной деятельности отслеживает работник, ответственный за административно-хозяйственные вопросы). </w:t>
      </w:r>
      <w:proofErr w:type="gramEnd"/>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Вторым шагом необходимо определить, на кого будет возложено непосредственно ведение сайта, т.е. кто конкретно должен будет размещать эту информацию с чисто технической точки зрения. Это может быть как работник образовательной организации (отдельная ставка или часть ставки, возложение обязанностей в рамках внутреннего совмещения с доплатой), </w:t>
      </w:r>
      <w:r w:rsidRPr="007A534A">
        <w:rPr>
          <w:rFonts w:ascii="Times New Roman" w:hAnsi="Times New Roman"/>
          <w:sz w:val="28"/>
          <w:szCs w:val="28"/>
        </w:rPr>
        <w:lastRenderedPageBreak/>
        <w:t xml:space="preserve">либо юридическое или физическое лицо по гражданско-правовому договору (заключаемому с соблюдением всех требований к процедурам заключения). </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Далее необходимо закрепить обязанности первой группы лиц в установленный срок передавать необходимую информацию лицу, размещающему информацию на сайте (с внесением соответствующих изменений в трудовой договор, должностную инструкцию и т.п. документы). Необходимо закрепить также обязанность лица, размещающего информацию на сайте, в определенный срок </w:t>
      </w:r>
      <w:proofErr w:type="gramStart"/>
      <w:r w:rsidRPr="007A534A">
        <w:rPr>
          <w:rFonts w:ascii="Times New Roman" w:hAnsi="Times New Roman"/>
          <w:sz w:val="28"/>
          <w:szCs w:val="28"/>
        </w:rPr>
        <w:t>разместить</w:t>
      </w:r>
      <w:proofErr w:type="gramEnd"/>
      <w:r w:rsidRPr="007A534A">
        <w:rPr>
          <w:rFonts w:ascii="Times New Roman" w:hAnsi="Times New Roman"/>
          <w:sz w:val="28"/>
          <w:szCs w:val="28"/>
        </w:rPr>
        <w:t xml:space="preserve"> эту информацию (документы). При определении сроков необходимо учитывать, что с момента появления информации, документа до момента обновления информации на сайте должно пройти не более 10 рабочих  дней. </w:t>
      </w:r>
    </w:p>
    <w:p w:rsidR="00AF66C1" w:rsidRDefault="00AF66C1" w:rsidP="00AF66C1">
      <w:pPr>
        <w:autoSpaceDE w:val="0"/>
        <w:autoSpaceDN w:val="0"/>
        <w:adjustRightInd w:val="0"/>
        <w:spacing w:after="0" w:line="360" w:lineRule="auto"/>
        <w:jc w:val="both"/>
        <w:rPr>
          <w:rFonts w:ascii="Times New Roman" w:hAnsi="Times New Roman"/>
          <w:sz w:val="28"/>
          <w:szCs w:val="28"/>
        </w:rPr>
      </w:pPr>
    </w:p>
    <w:p w:rsidR="00FB4F30" w:rsidRPr="007A534A" w:rsidRDefault="00FB4F30" w:rsidP="00AF66C1">
      <w:pPr>
        <w:autoSpaceDE w:val="0"/>
        <w:autoSpaceDN w:val="0"/>
        <w:adjustRightInd w:val="0"/>
        <w:spacing w:after="0" w:line="360" w:lineRule="auto"/>
        <w:jc w:val="both"/>
        <w:rPr>
          <w:rFonts w:ascii="Times New Roman" w:hAnsi="Times New Roman"/>
          <w:b/>
          <w:i/>
          <w:sz w:val="28"/>
          <w:szCs w:val="28"/>
        </w:rPr>
      </w:pPr>
      <w:r w:rsidRPr="007A534A">
        <w:rPr>
          <w:rFonts w:ascii="Times New Roman" w:hAnsi="Times New Roman"/>
          <w:b/>
          <w:i/>
          <w:sz w:val="28"/>
          <w:szCs w:val="28"/>
        </w:rPr>
        <w:t>Компетенция общеобразовательной организации</w:t>
      </w:r>
    </w:p>
    <w:p w:rsidR="00FB4F30" w:rsidRPr="007A534A" w:rsidRDefault="00FB4F30" w:rsidP="00FB4F30">
      <w:pPr>
        <w:spacing w:after="0" w:line="360" w:lineRule="auto"/>
        <w:rPr>
          <w:rFonts w:ascii="Times New Roman" w:hAnsi="Times New Roman"/>
          <w:b/>
          <w:i/>
          <w:sz w:val="28"/>
          <w:szCs w:val="28"/>
          <w:u w:val="single"/>
        </w:rPr>
      </w:pP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Компетенция образовательной организации определятся в ст. 28 Федерального закона № 273-ФЗ. Следует отметить, что перечень вопросов отнесенных к компетенции образовательной организации является открытым, поскольку п. 22 ч. 3 данной статьи предусматривает, что к  компетенции образовательной организации могут быть отнесены иные вопросы в соответствии с законодательством РФ.</w:t>
      </w:r>
    </w:p>
    <w:p w:rsidR="00FB4F30" w:rsidRPr="007A534A" w:rsidRDefault="00FB4F30" w:rsidP="00FB4F30">
      <w:pPr>
        <w:autoSpaceDE w:val="0"/>
        <w:autoSpaceDN w:val="0"/>
        <w:adjustRightInd w:val="0"/>
        <w:spacing w:after="0" w:line="360" w:lineRule="auto"/>
        <w:ind w:firstLine="851"/>
        <w:jc w:val="both"/>
        <w:rPr>
          <w:rFonts w:ascii="Times New Roman" w:hAnsi="Times New Roman"/>
          <w:b/>
          <w:sz w:val="28"/>
          <w:szCs w:val="28"/>
        </w:rPr>
      </w:pPr>
      <w:r w:rsidRPr="007A534A">
        <w:rPr>
          <w:rFonts w:ascii="Times New Roman" w:hAnsi="Times New Roman"/>
          <w:b/>
          <w:sz w:val="28"/>
          <w:szCs w:val="28"/>
        </w:rPr>
        <w:t>К компетенции образовательной организации относятся:</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ФГОС, ФГТ;</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7A534A">
        <w:rPr>
          <w:rFonts w:ascii="Times New Roman" w:hAnsi="Times New Roman"/>
          <w:sz w:val="28"/>
          <w:szCs w:val="28"/>
        </w:rPr>
        <w:t>самообследования</w:t>
      </w:r>
      <w:proofErr w:type="spellEnd"/>
      <w:r w:rsidRPr="007A534A">
        <w:rPr>
          <w:rFonts w:ascii="Times New Roman" w:hAnsi="Times New Roman"/>
          <w:sz w:val="28"/>
          <w:szCs w:val="28"/>
        </w:rPr>
        <w:t>;</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4) установление штатного расписания, если иное не установлено нормативными правовыми актами РФ;</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5) прием на работу работников, заключение с ними и расторжение трудовых договоров, если иное не установлено Федеральным законом № 273-ФЗ, распределение должностных обязанностей, создание условий и организация дополнительного профессионального образования работников;</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6) разработка и утверждение образовательных программ образовательной организации;</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7) разработка и утверждение по согласованию с учредителем программы развития образовательной организации, если иное не установлено Федеральным законом № 273-ФЗ;</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8) прием </w:t>
      </w:r>
      <w:proofErr w:type="gramStart"/>
      <w:r w:rsidRPr="007A534A">
        <w:rPr>
          <w:rFonts w:ascii="Times New Roman" w:hAnsi="Times New Roman"/>
          <w:sz w:val="28"/>
          <w:szCs w:val="28"/>
        </w:rPr>
        <w:t>обучающихся</w:t>
      </w:r>
      <w:proofErr w:type="gramEnd"/>
      <w:r w:rsidRPr="007A534A">
        <w:rPr>
          <w:rFonts w:ascii="Times New Roman" w:hAnsi="Times New Roman"/>
          <w:sz w:val="28"/>
          <w:szCs w:val="28"/>
        </w:rPr>
        <w:t xml:space="preserve"> в образовательную организацию;</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F66C1" w:rsidRPr="00AF66C1" w:rsidRDefault="00AF66C1" w:rsidP="00AF66C1">
      <w:pPr>
        <w:autoSpaceDE w:val="0"/>
        <w:autoSpaceDN w:val="0"/>
        <w:adjustRightInd w:val="0"/>
        <w:spacing w:after="0" w:line="360" w:lineRule="auto"/>
        <w:ind w:firstLine="851"/>
        <w:jc w:val="both"/>
        <w:rPr>
          <w:rFonts w:ascii="Times New Roman" w:hAnsi="Times New Roman"/>
          <w:sz w:val="28"/>
          <w:szCs w:val="28"/>
        </w:rPr>
      </w:pPr>
      <w:proofErr w:type="gramStart"/>
      <w:r w:rsidRPr="00AF66C1">
        <w:rPr>
          <w:rFonts w:ascii="Times New Roman" w:hAnsi="Times New Roman"/>
          <w:sz w:val="28"/>
          <w:szCs w:val="28"/>
        </w:rPr>
        <w:t>1</w:t>
      </w:r>
      <w:r w:rsidRPr="00AF66C1">
        <w:rPr>
          <w:rFonts w:ascii="Times New Roman" w:hAnsi="Times New Roman"/>
          <w:sz w:val="28"/>
          <w:szCs w:val="28"/>
        </w:rPr>
        <w:t>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AF66C1" w:rsidRPr="00AF66C1" w:rsidRDefault="00FB4F30" w:rsidP="00AF66C1">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lastRenderedPageBreak/>
        <w:t>1</w:t>
      </w:r>
      <w:r w:rsidR="00AF66C1">
        <w:rPr>
          <w:rFonts w:ascii="Times New Roman" w:hAnsi="Times New Roman"/>
          <w:sz w:val="28"/>
          <w:szCs w:val="28"/>
        </w:rPr>
        <w:t>2</w:t>
      </w:r>
      <w:r w:rsidRPr="007A534A">
        <w:rPr>
          <w:rFonts w:ascii="Times New Roman" w:hAnsi="Times New Roman"/>
          <w:sz w:val="28"/>
          <w:szCs w:val="28"/>
        </w:rPr>
        <w:t xml:space="preserve">) </w:t>
      </w:r>
      <w:r w:rsidR="00AF66C1" w:rsidRPr="00AF66C1">
        <w:rPr>
          <w:rFonts w:ascii="Times New Roman" w:hAnsi="Times New Roman"/>
          <w:sz w:val="28"/>
          <w:szCs w:val="28"/>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roofErr w:type="gramEnd"/>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w:t>
      </w:r>
      <w:r w:rsidR="00AF66C1">
        <w:rPr>
          <w:rFonts w:ascii="Times New Roman" w:hAnsi="Times New Roman"/>
          <w:sz w:val="28"/>
          <w:szCs w:val="28"/>
        </w:rPr>
        <w:t>3</w:t>
      </w:r>
      <w:r w:rsidRPr="007A534A">
        <w:rPr>
          <w:rFonts w:ascii="Times New Roman" w:hAnsi="Times New Roman"/>
          <w:sz w:val="28"/>
          <w:szCs w:val="28"/>
        </w:rPr>
        <w:t>) использование и совершенствование методов обучения и воспитания, образовательных технологий, электронного обучения;</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w:t>
      </w:r>
      <w:r w:rsidR="00AF66C1">
        <w:rPr>
          <w:rFonts w:ascii="Times New Roman" w:hAnsi="Times New Roman"/>
          <w:sz w:val="28"/>
          <w:szCs w:val="28"/>
        </w:rPr>
        <w:t>4</w:t>
      </w:r>
      <w:r w:rsidRPr="007A534A">
        <w:rPr>
          <w:rFonts w:ascii="Times New Roman" w:hAnsi="Times New Roman"/>
          <w:sz w:val="28"/>
          <w:szCs w:val="28"/>
        </w:rPr>
        <w:t xml:space="preserve">) проведение </w:t>
      </w:r>
      <w:proofErr w:type="spellStart"/>
      <w:r w:rsidRPr="007A534A">
        <w:rPr>
          <w:rFonts w:ascii="Times New Roman" w:hAnsi="Times New Roman"/>
          <w:sz w:val="28"/>
          <w:szCs w:val="28"/>
        </w:rPr>
        <w:t>самообследования</w:t>
      </w:r>
      <w:proofErr w:type="spellEnd"/>
      <w:r w:rsidRPr="007A534A">
        <w:rPr>
          <w:rFonts w:ascii="Times New Roman" w:hAnsi="Times New Roman"/>
          <w:sz w:val="28"/>
          <w:szCs w:val="28"/>
        </w:rPr>
        <w:t>, обеспечение функционирования внутренней системы оценки качества образования;</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w:t>
      </w:r>
      <w:r w:rsidR="00AF66C1">
        <w:rPr>
          <w:rFonts w:ascii="Times New Roman" w:hAnsi="Times New Roman"/>
          <w:sz w:val="28"/>
          <w:szCs w:val="28"/>
        </w:rPr>
        <w:t>5</w:t>
      </w:r>
      <w:r w:rsidRPr="007A534A">
        <w:rPr>
          <w:rFonts w:ascii="Times New Roman" w:hAnsi="Times New Roman"/>
          <w:sz w:val="28"/>
          <w:szCs w:val="28"/>
        </w:rPr>
        <w:t>) обеспечение в образовательной организации, имеющей интернат, необходимых условий содержания обучающихся;</w:t>
      </w:r>
    </w:p>
    <w:p w:rsidR="00FB4F30"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w:t>
      </w:r>
      <w:r w:rsidR="00AF66C1">
        <w:rPr>
          <w:rFonts w:ascii="Times New Roman" w:hAnsi="Times New Roman"/>
          <w:sz w:val="28"/>
          <w:szCs w:val="28"/>
        </w:rPr>
        <w:t>6</w:t>
      </w:r>
      <w:r w:rsidRPr="007A534A">
        <w:rPr>
          <w:rFonts w:ascii="Times New Roman" w:hAnsi="Times New Roman"/>
          <w:sz w:val="28"/>
          <w:szCs w:val="28"/>
        </w:rPr>
        <w:t>) создание необходимых условий для охраны и укрепления здоровья, организации питания обучающихся и работников образовательной организации;</w:t>
      </w:r>
    </w:p>
    <w:p w:rsidR="00AF66C1" w:rsidRPr="00AF66C1" w:rsidRDefault="00AF66C1" w:rsidP="00AF66C1">
      <w:pPr>
        <w:autoSpaceDE w:val="0"/>
        <w:autoSpaceDN w:val="0"/>
        <w:adjustRightInd w:val="0"/>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17) </w:t>
      </w:r>
      <w:r w:rsidRPr="00AF66C1">
        <w:rPr>
          <w:rFonts w:ascii="Times New Roman" w:hAnsi="Times New Roman"/>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w:t>
      </w:r>
      <w:r w:rsidR="00AF66C1">
        <w:rPr>
          <w:rFonts w:ascii="Times New Roman" w:hAnsi="Times New Roman"/>
          <w:sz w:val="28"/>
          <w:szCs w:val="28"/>
        </w:rPr>
        <w:t>8</w:t>
      </w:r>
      <w:r w:rsidRPr="007A534A">
        <w:rPr>
          <w:rFonts w:ascii="Times New Roman" w:hAnsi="Times New Roman"/>
          <w:sz w:val="28"/>
          <w:szCs w:val="28"/>
        </w:rPr>
        <w:t xml:space="preserve">) создание условий для занятия </w:t>
      </w:r>
      <w:proofErr w:type="gramStart"/>
      <w:r w:rsidRPr="007A534A">
        <w:rPr>
          <w:rFonts w:ascii="Times New Roman" w:hAnsi="Times New Roman"/>
          <w:sz w:val="28"/>
          <w:szCs w:val="28"/>
        </w:rPr>
        <w:t>обучающимися</w:t>
      </w:r>
      <w:proofErr w:type="gramEnd"/>
      <w:r w:rsidRPr="007A534A">
        <w:rPr>
          <w:rFonts w:ascii="Times New Roman" w:hAnsi="Times New Roman"/>
          <w:sz w:val="28"/>
          <w:szCs w:val="28"/>
        </w:rPr>
        <w:t xml:space="preserve"> физической культурой и спортом;</w:t>
      </w:r>
    </w:p>
    <w:p w:rsidR="00AF66C1" w:rsidRPr="00AF66C1" w:rsidRDefault="00FB4F30" w:rsidP="00AF66C1">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w:t>
      </w:r>
      <w:r w:rsidR="00AF66C1">
        <w:rPr>
          <w:rFonts w:ascii="Times New Roman" w:hAnsi="Times New Roman"/>
          <w:sz w:val="28"/>
          <w:szCs w:val="28"/>
        </w:rPr>
        <w:t>9</w:t>
      </w:r>
      <w:r w:rsidRPr="007A534A">
        <w:rPr>
          <w:rFonts w:ascii="Times New Roman" w:hAnsi="Times New Roman"/>
          <w:sz w:val="28"/>
          <w:szCs w:val="28"/>
        </w:rPr>
        <w:t xml:space="preserve">) </w:t>
      </w:r>
      <w:r w:rsidR="00AF66C1" w:rsidRPr="00AF66C1">
        <w:rPr>
          <w:rFonts w:ascii="Times New Roman" w:hAnsi="Times New Roman"/>
          <w:sz w:val="28"/>
          <w:szCs w:val="28"/>
        </w:rPr>
        <w:t>приобретение или изготовление бланков документов об образовании и (или) о квалификации, медалей "За особые успехи в учении";</w:t>
      </w:r>
    </w:p>
    <w:p w:rsidR="00FB4F30" w:rsidRPr="007A534A" w:rsidRDefault="00AF66C1" w:rsidP="00FB4F30">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20</w:t>
      </w:r>
      <w:r w:rsidR="00FB4F30" w:rsidRPr="007A534A">
        <w:rPr>
          <w:rFonts w:ascii="Times New Roman" w:hAnsi="Times New Roman"/>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РФ;</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2</w:t>
      </w:r>
      <w:r w:rsidR="00AF66C1">
        <w:rPr>
          <w:rFonts w:ascii="Times New Roman" w:hAnsi="Times New Roman"/>
          <w:sz w:val="28"/>
          <w:szCs w:val="28"/>
        </w:rPr>
        <w:t>1</w:t>
      </w:r>
      <w:r w:rsidRPr="007A534A">
        <w:rPr>
          <w:rFonts w:ascii="Times New Roman" w:hAnsi="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2</w:t>
      </w:r>
      <w:r w:rsidR="00AF66C1">
        <w:rPr>
          <w:rFonts w:ascii="Times New Roman" w:hAnsi="Times New Roman"/>
          <w:sz w:val="28"/>
          <w:szCs w:val="28"/>
        </w:rPr>
        <w:t>2</w:t>
      </w:r>
      <w:r w:rsidRPr="007A534A">
        <w:rPr>
          <w:rFonts w:ascii="Times New Roman" w:hAnsi="Times New Roman"/>
          <w:sz w:val="28"/>
          <w:szCs w:val="28"/>
        </w:rPr>
        <w:t>) обеспечение создания и ведения официального сайта образовательной организации в сети «Интернет».</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Кроме этого, образовательные организации вправе вести в соответствии с законодательством РФ научную и (или) творческую деятельность, если такая деятельность предусмотрена их уставами.</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Также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Кроме предоставления прав по решению тех или иных вопросов ч. 6 рассматриваемой статьи устанавливает </w:t>
      </w:r>
      <w:r w:rsidRPr="007A534A">
        <w:rPr>
          <w:rFonts w:ascii="Times New Roman" w:hAnsi="Times New Roman"/>
          <w:b/>
          <w:sz w:val="28"/>
          <w:szCs w:val="28"/>
        </w:rPr>
        <w:t>обязанность образовательной организации</w:t>
      </w:r>
      <w:r w:rsidRPr="007A534A">
        <w:rPr>
          <w:rFonts w:ascii="Times New Roman" w:hAnsi="Times New Roman"/>
          <w:sz w:val="28"/>
          <w:szCs w:val="28"/>
        </w:rPr>
        <w:t xml:space="preserve"> по осуществлению своей деятельности в соответствии с законодательством об образовании, в том числе:</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Федеральный закон № 273-ФЗ не содержит строгого требования о том, что все, что отнесено к компетенции образовательной организации, она должна реализовывать лично. В связи с этим актуальным является </w:t>
      </w:r>
      <w:r w:rsidRPr="007A534A">
        <w:rPr>
          <w:rFonts w:ascii="Times New Roman" w:hAnsi="Times New Roman"/>
          <w:sz w:val="28"/>
          <w:szCs w:val="28"/>
        </w:rPr>
        <w:lastRenderedPageBreak/>
        <w:t xml:space="preserve">привлечение тех или иных сторонних лиц на возмездной основе для осуществления определенных функций образовательной организации (аутсорсинг). Например, по организации питания обучающихся и работников образовательной организации. </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Приложение 4 к Решению Совета глав правительств СНГ «О Межгосударственной программе инновационного сотрудничества государств-участников СНГ на период до 2020 года» определяет эту деятельность следующим образом.</w:t>
      </w:r>
    </w:p>
    <w:p w:rsidR="00FB4F30" w:rsidRPr="007A534A" w:rsidRDefault="00FB4F30" w:rsidP="00FB4F30">
      <w:pPr>
        <w:autoSpaceDE w:val="0"/>
        <w:autoSpaceDN w:val="0"/>
        <w:adjustRightInd w:val="0"/>
        <w:spacing w:after="0" w:line="360" w:lineRule="auto"/>
        <w:jc w:val="both"/>
        <w:rPr>
          <w:rFonts w:ascii="Times New Roman" w:hAnsi="Times New Roman"/>
          <w:sz w:val="28"/>
          <w:szCs w:val="28"/>
        </w:rPr>
      </w:pPr>
    </w:p>
    <w:p w:rsidR="00FB4F30" w:rsidRPr="007A534A" w:rsidRDefault="00FB4F30" w:rsidP="00FB4F3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b/>
          <w:sz w:val="28"/>
          <w:szCs w:val="28"/>
        </w:rPr>
        <w:t>Аутсорсинг</w:t>
      </w:r>
      <w:r w:rsidRPr="007A534A">
        <w:rPr>
          <w:rFonts w:ascii="Times New Roman" w:hAnsi="Times New Roman"/>
          <w:sz w:val="28"/>
          <w:szCs w:val="28"/>
        </w:rPr>
        <w:t xml:space="preserve"> (</w:t>
      </w:r>
      <w:proofErr w:type="spellStart"/>
      <w:r w:rsidRPr="007A534A">
        <w:rPr>
          <w:rFonts w:ascii="Times New Roman" w:hAnsi="Times New Roman"/>
          <w:sz w:val="28"/>
          <w:szCs w:val="28"/>
        </w:rPr>
        <w:t>Outsoursing</w:t>
      </w:r>
      <w:proofErr w:type="spellEnd"/>
      <w:r w:rsidRPr="007A534A">
        <w:rPr>
          <w:rFonts w:ascii="Times New Roman" w:hAnsi="Times New Roman"/>
          <w:sz w:val="28"/>
          <w:szCs w:val="28"/>
        </w:rPr>
        <w:t>) - поиск ресурсов во внешней среде организации. Организационное решение о передаче на договорной основе непрофильных функций (процессов, направлений деятельности) сторонним организациям, которые обладают соответствующими техническими и/или управленческими знаниями и средствами в какой-либо области.</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Передача функций на аутсорсинг осуществляется на основе договора (оказания услуг или выполнения работ). Следует отметить, что передача функций образовательной организации на аутсорсинг не снимает с нее ответственности за осуществление функций, которые отнесены к ее компетенции.</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Фактически, правовым механизмом такой передачи становится заключение гражданско-правового договора с третьим лицом (причем это может быть юридическое лицо, физическое лицо, в том числе обладающее статусом индивидуального предпринимателя). В связи с этим необходимо соблюдать требования законодательства к заключению гражданско-правовых договоров. </w:t>
      </w:r>
    </w:p>
    <w:p w:rsidR="00FB4F30" w:rsidRPr="007A534A" w:rsidRDefault="00FB4F30" w:rsidP="00FB4F30">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 xml:space="preserve">Это не только требования Гражданского кодекса Российской Федерации, но и требования Федерального закона от 05.04.2013 N 44-ФЗ (ред. от 28.12.2013) "О контрактной системе в сфере закупок товаров, работ, услуг для обеспечения государственных и муниципальных нужд", а также </w:t>
      </w:r>
      <w:r w:rsidRPr="007A534A">
        <w:rPr>
          <w:rFonts w:ascii="Times New Roman" w:hAnsi="Times New Roman"/>
          <w:sz w:val="28"/>
          <w:szCs w:val="28"/>
        </w:rPr>
        <w:lastRenderedPageBreak/>
        <w:t>Федерального закона от 18 июля 2011 г. N 223-ФЗ (ред. от 28.12.2013) "О закупках товаров, работ, услуг отдельными видами юридических лиц".</w:t>
      </w:r>
      <w:proofErr w:type="gramEnd"/>
      <w:r w:rsidRPr="007A534A">
        <w:rPr>
          <w:rFonts w:ascii="Times New Roman" w:hAnsi="Times New Roman"/>
          <w:sz w:val="28"/>
          <w:szCs w:val="28"/>
        </w:rPr>
        <w:t xml:space="preserve"> Изложение положений данных нормативных правовых актов требует значительной детализации и выходит за рамки данного учебного пособия. </w:t>
      </w:r>
    </w:p>
    <w:p w:rsidR="00AF66C1" w:rsidRDefault="00AF66C1" w:rsidP="00FB4F30">
      <w:pPr>
        <w:spacing w:after="0" w:line="360" w:lineRule="auto"/>
        <w:jc w:val="both"/>
        <w:rPr>
          <w:rFonts w:ascii="Times New Roman" w:hAnsi="Times New Roman"/>
          <w:b/>
          <w:i/>
          <w:color w:val="000000"/>
          <w:spacing w:val="-4"/>
          <w:sz w:val="28"/>
          <w:szCs w:val="28"/>
        </w:rPr>
      </w:pPr>
    </w:p>
    <w:p w:rsidR="00FB4F30" w:rsidRPr="007A534A" w:rsidRDefault="00FB4F30" w:rsidP="00FB4F30">
      <w:pPr>
        <w:spacing w:after="0" w:line="360" w:lineRule="auto"/>
        <w:jc w:val="both"/>
        <w:rPr>
          <w:rFonts w:ascii="Times New Roman" w:hAnsi="Times New Roman"/>
          <w:b/>
          <w:i/>
          <w:color w:val="000000"/>
          <w:spacing w:val="-4"/>
          <w:sz w:val="28"/>
          <w:szCs w:val="28"/>
        </w:rPr>
      </w:pPr>
      <w:r w:rsidRPr="007A534A">
        <w:rPr>
          <w:rFonts w:ascii="Times New Roman" w:hAnsi="Times New Roman"/>
          <w:b/>
          <w:i/>
          <w:color w:val="000000"/>
          <w:spacing w:val="-4"/>
          <w:sz w:val="28"/>
          <w:szCs w:val="28"/>
        </w:rPr>
        <w:t>Правомочия образовательной организации в отношении имущества</w:t>
      </w:r>
    </w:p>
    <w:p w:rsidR="00FB4F30" w:rsidRPr="007A534A" w:rsidRDefault="00FB4F30" w:rsidP="00FB4F30">
      <w:pPr>
        <w:spacing w:after="0" w:line="360" w:lineRule="auto"/>
        <w:jc w:val="both"/>
        <w:rPr>
          <w:rFonts w:ascii="Times New Roman" w:hAnsi="Times New Roman"/>
          <w:color w:val="000000"/>
          <w:spacing w:val="-4"/>
          <w:sz w:val="28"/>
          <w:szCs w:val="28"/>
        </w:rPr>
      </w:pPr>
    </w:p>
    <w:p w:rsidR="00FB4F30" w:rsidRPr="007A534A" w:rsidRDefault="00FB4F30" w:rsidP="00FB4F30">
      <w:pPr>
        <w:spacing w:after="0" w:line="360" w:lineRule="auto"/>
        <w:ind w:firstLine="709"/>
        <w:jc w:val="both"/>
        <w:rPr>
          <w:rFonts w:ascii="Times New Roman" w:eastAsia="Arial" w:hAnsi="Times New Roman"/>
          <w:sz w:val="28"/>
          <w:szCs w:val="28"/>
        </w:rPr>
      </w:pPr>
      <w:r w:rsidRPr="007A534A">
        <w:rPr>
          <w:rFonts w:ascii="Times New Roman" w:hAnsi="Times New Roman"/>
          <w:color w:val="000000"/>
          <w:spacing w:val="-4"/>
          <w:sz w:val="28"/>
          <w:szCs w:val="28"/>
        </w:rPr>
        <w:t xml:space="preserve">Стратегия развития российского образования ставит задачу повышения доступности качественного образования при эффективном использовании ресурсов образовательных организаций. Усилия направлены на </w:t>
      </w:r>
      <w:r w:rsidRPr="007A534A">
        <w:rPr>
          <w:rFonts w:ascii="Times New Roman" w:eastAsia="Arial" w:hAnsi="Times New Roman"/>
          <w:sz w:val="28"/>
          <w:szCs w:val="28"/>
        </w:rPr>
        <w:t xml:space="preserve">стимулирование инноваций за счет стремления образовательных организаций  к поддержанию и постоянному повышению качества и конкурентоспособности, расширение спектра возможностей образовательного выбора для учащихся, повышение автономии образовательных учреждений и оптимизации бюджетных расходов.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eastAsia="Arial" w:hAnsi="Times New Roman"/>
          <w:sz w:val="28"/>
          <w:szCs w:val="28"/>
        </w:rPr>
        <w:t xml:space="preserve">Реализация этих задач предполагает высокую степень автономии образовательных организаций в вопросах управления имущественным комплексом. </w:t>
      </w:r>
      <w:r w:rsidRPr="007A534A">
        <w:rPr>
          <w:rFonts w:ascii="Times New Roman" w:hAnsi="Times New Roman"/>
          <w:color w:val="000000"/>
          <w:spacing w:val="-4"/>
          <w:sz w:val="28"/>
          <w:szCs w:val="28"/>
        </w:rPr>
        <w:t xml:space="preserve">Одновременно с этим необходима эффективная защита имущественного комплекса образовательных учреждений от возможной утраты по различным причинам. </w:t>
      </w:r>
    </w:p>
    <w:p w:rsidR="00FB4F30" w:rsidRPr="007A534A" w:rsidRDefault="00FB4F30" w:rsidP="00FB4F30">
      <w:pPr>
        <w:spacing w:after="0" w:line="360" w:lineRule="auto"/>
        <w:ind w:firstLine="709"/>
        <w:jc w:val="both"/>
        <w:rPr>
          <w:rFonts w:ascii="Times New Roman" w:hAnsi="Times New Roman"/>
          <w:b/>
          <w:color w:val="000000"/>
          <w:spacing w:val="-4"/>
          <w:sz w:val="28"/>
          <w:szCs w:val="28"/>
        </w:rPr>
      </w:pPr>
      <w:r w:rsidRPr="007A534A">
        <w:rPr>
          <w:rFonts w:ascii="Times New Roman" w:hAnsi="Times New Roman"/>
          <w:b/>
          <w:color w:val="000000"/>
          <w:spacing w:val="-4"/>
          <w:sz w:val="28"/>
          <w:szCs w:val="28"/>
        </w:rPr>
        <w:t xml:space="preserve">Общими нормами, регулирующими вопросы имущества образовательных организаций, являются статьи </w:t>
      </w:r>
      <w:r w:rsidR="00AF66C1" w:rsidRPr="00AF66C1">
        <w:rPr>
          <w:rFonts w:ascii="Times New Roman" w:hAnsi="Times New Roman"/>
          <w:b/>
          <w:sz w:val="28"/>
          <w:szCs w:val="28"/>
        </w:rPr>
        <w:t>123.21</w:t>
      </w:r>
      <w:r w:rsidRPr="007A534A">
        <w:rPr>
          <w:rFonts w:ascii="Times New Roman" w:hAnsi="Times New Roman"/>
          <w:b/>
          <w:color w:val="000000"/>
          <w:spacing w:val="-4"/>
          <w:sz w:val="28"/>
          <w:szCs w:val="28"/>
        </w:rPr>
        <w:t xml:space="preserve">, 296-298 ГК РФ.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Согласно данн</w:t>
      </w:r>
      <w:r w:rsidR="00444CB8">
        <w:rPr>
          <w:rFonts w:ascii="Times New Roman" w:hAnsi="Times New Roman"/>
          <w:color w:val="000000"/>
          <w:spacing w:val="-4"/>
          <w:sz w:val="28"/>
          <w:szCs w:val="28"/>
        </w:rPr>
        <w:t>ым</w:t>
      </w:r>
      <w:r w:rsidRPr="007A534A">
        <w:rPr>
          <w:rFonts w:ascii="Times New Roman" w:hAnsi="Times New Roman"/>
          <w:color w:val="000000"/>
          <w:spacing w:val="-4"/>
          <w:sz w:val="28"/>
          <w:szCs w:val="28"/>
        </w:rPr>
        <w:t xml:space="preserve"> стать</w:t>
      </w:r>
      <w:r w:rsidR="00444CB8">
        <w:rPr>
          <w:rFonts w:ascii="Times New Roman" w:hAnsi="Times New Roman"/>
          <w:color w:val="000000"/>
          <w:spacing w:val="-4"/>
          <w:sz w:val="28"/>
          <w:szCs w:val="28"/>
        </w:rPr>
        <w:t>ям</w:t>
      </w:r>
      <w:r w:rsidRPr="007A534A">
        <w:rPr>
          <w:rFonts w:ascii="Times New Roman" w:hAnsi="Times New Roman"/>
          <w:color w:val="000000"/>
          <w:spacing w:val="-4"/>
          <w:sz w:val="28"/>
          <w:szCs w:val="28"/>
        </w:rPr>
        <w:t xml:space="preserve">,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 Это требование вытекает из факта лицензирования образовательной деятельности – образовательная организация, не обладающая необходимым имуществом, не сможет получить лицензию и не сможет вести образовательную деятельность.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lastRenderedPageBreak/>
        <w:t xml:space="preserve">Законные основания могут быть различных типов. Имущество может находиться у организации на вещном праве – это не только собственность, но и оперативное управление.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 xml:space="preserve">Возможности образовательной организации в отношении ее имущества ключевым образом зависят от организационно-правовой формы данной организации. Можно выделить организации-собственники своего имущества (например, образовательные фонды, некоммерческие партнерства, автономные некоммерческие организации). Данные организации обладают всей полнотой полномочий в отношении имущества, решения свободно принимаются органами управления образовательной организации, которым, в соответствии с учредительными документами предоставлено такое право (на практике, решения принимаются руководителем, а ключевые решения могут требовать определенного участия коллегиальных органов управления).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 xml:space="preserve">С другой стороны, имеются организации – не собственники своего имущества, это государственное или муниципальное учреждение. Они существенным образом ограничены в </w:t>
      </w:r>
      <w:proofErr w:type="gramStart"/>
      <w:r w:rsidRPr="007A534A">
        <w:rPr>
          <w:rFonts w:ascii="Times New Roman" w:hAnsi="Times New Roman"/>
          <w:color w:val="000000"/>
          <w:spacing w:val="-4"/>
          <w:sz w:val="28"/>
          <w:szCs w:val="28"/>
        </w:rPr>
        <w:t>распоряжении</w:t>
      </w:r>
      <w:proofErr w:type="gramEnd"/>
      <w:r w:rsidRPr="007A534A">
        <w:rPr>
          <w:rFonts w:ascii="Times New Roman" w:hAnsi="Times New Roman"/>
          <w:color w:val="000000"/>
          <w:spacing w:val="-4"/>
          <w:sz w:val="28"/>
          <w:szCs w:val="28"/>
        </w:rPr>
        <w:t xml:space="preserve"> имуществом, поскольку не являются собственниками, а обладают имуществом на праве оперативного управления.</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b/>
          <w:sz w:val="28"/>
          <w:szCs w:val="28"/>
        </w:rPr>
      </w:pPr>
      <w:r w:rsidRPr="007A534A">
        <w:rPr>
          <w:rFonts w:ascii="Times New Roman" w:hAnsi="Times New Roman"/>
          <w:b/>
          <w:sz w:val="28"/>
          <w:szCs w:val="28"/>
        </w:rPr>
        <w:t xml:space="preserve">Согласно статье 296 ГК РФ,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 </w:t>
      </w: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p>
    <w:p w:rsidR="00FB4F30" w:rsidRPr="007A534A" w:rsidRDefault="00FB4F30" w:rsidP="00FB4F30">
      <w:pPr>
        <w:pStyle w:val="a6"/>
        <w:spacing w:after="0" w:line="360" w:lineRule="auto"/>
        <w:ind w:firstLine="709"/>
        <w:jc w:val="both"/>
        <w:rPr>
          <w:rFonts w:ascii="Times New Roman" w:hAnsi="Times New Roman"/>
          <w:sz w:val="28"/>
          <w:szCs w:val="28"/>
        </w:rPr>
      </w:pP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Таким образом, в ходе владения и пользования имуществом все три типа учреждения должны учитывать цели деятельности учреждения, </w:t>
      </w:r>
      <w:r w:rsidRPr="007A534A">
        <w:rPr>
          <w:rFonts w:ascii="Times New Roman" w:hAnsi="Times New Roman"/>
          <w:sz w:val="28"/>
          <w:szCs w:val="28"/>
        </w:rPr>
        <w:lastRenderedPageBreak/>
        <w:t xml:space="preserve">закрепленные в уставе учреждения, а также назначение имущества. Распоряжение же имуществом по общему правилу требует согласия собственника имущества.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При этом под распоряжением понимается не только отчуждение (продажа) имущества. </w:t>
      </w:r>
      <w:r w:rsidRPr="007A534A">
        <w:rPr>
          <w:rFonts w:ascii="Times New Roman" w:hAnsi="Times New Roman"/>
          <w:b/>
          <w:sz w:val="28"/>
          <w:szCs w:val="28"/>
        </w:rPr>
        <w:t>Распоряжением является определение юридической либо фактической судьбы имущества</w:t>
      </w:r>
      <w:r w:rsidRPr="007A534A">
        <w:rPr>
          <w:rFonts w:ascii="Times New Roman" w:hAnsi="Times New Roman"/>
          <w:sz w:val="28"/>
          <w:szCs w:val="28"/>
        </w:rPr>
        <w:t xml:space="preserve">, что включает в себя как продажу (либо иное отчуждение) имущества, так и передача имущества в аренду либо безвозмездное пользование, в том числе и в рамках договоров, регулирующих совместное осуществление некоммерческой по своему характеру деятельности. Все это также является распоряжением имуществом, для чего необходимо согласие собственника. При этом длительность передачи имущества в аренду или пользование не играет никакой роли при оценке данных действий как распоряжения имуществом. В этом смысле согласие собственника требуется как в ситуации, когда имущество передается в аренду на год, так и в ситуации, когда имущество передается в безвозмездное пользование на один час. </w:t>
      </w:r>
    </w:p>
    <w:p w:rsidR="00FB4F30" w:rsidRPr="007A534A" w:rsidRDefault="00FB4F30" w:rsidP="00FB4F30">
      <w:pPr>
        <w:pStyle w:val="a6"/>
        <w:spacing w:after="0" w:line="360" w:lineRule="auto"/>
        <w:ind w:firstLine="709"/>
        <w:jc w:val="both"/>
        <w:rPr>
          <w:rFonts w:ascii="Times New Roman" w:hAnsi="Times New Roman"/>
          <w:b/>
          <w:sz w:val="28"/>
          <w:szCs w:val="28"/>
        </w:rPr>
      </w:pPr>
      <w:r w:rsidRPr="007A534A">
        <w:rPr>
          <w:rFonts w:ascii="Times New Roman" w:hAnsi="Times New Roman"/>
          <w:b/>
          <w:sz w:val="28"/>
          <w:szCs w:val="28"/>
        </w:rPr>
        <w:t xml:space="preserve">Возможности различных типов учреждений по распоряжению имуществом определяются статьей 298 ГК РФ.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b/>
          <w:i/>
          <w:sz w:val="28"/>
          <w:szCs w:val="28"/>
        </w:rPr>
        <w:t>Казенное учреждение</w:t>
      </w:r>
      <w:r w:rsidRPr="007A534A">
        <w:rPr>
          <w:rFonts w:ascii="Times New Roman" w:hAnsi="Times New Roman"/>
          <w:sz w:val="28"/>
          <w:szCs w:val="28"/>
        </w:rPr>
        <w:t xml:space="preserve"> не вправе отчуждать либо иным способом распоряжаться имуществом без согласия собственника имущества, любым имуществом, независимо от его типа.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b/>
          <w:i/>
          <w:sz w:val="28"/>
          <w:szCs w:val="28"/>
        </w:rPr>
        <w:t>Бюджетное учреждение</w:t>
      </w:r>
      <w:r w:rsidRPr="007A534A">
        <w:rPr>
          <w:rFonts w:ascii="Times New Roman" w:hAnsi="Times New Roman"/>
          <w:sz w:val="28"/>
          <w:szCs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b/>
          <w:i/>
          <w:sz w:val="28"/>
          <w:szCs w:val="28"/>
        </w:rPr>
        <w:t>Автономное учреждение</w:t>
      </w:r>
      <w:r w:rsidRPr="007A534A">
        <w:rPr>
          <w:rFonts w:ascii="Times New Roman" w:hAnsi="Times New Roman"/>
          <w:sz w:val="28"/>
          <w:szCs w:val="28"/>
        </w:rPr>
        <w:t xml:space="preserve"> без согласия собственника не вправе распоряжаться недвижимым имуществом и особо ценным движимым </w:t>
      </w:r>
      <w:r w:rsidRPr="007A534A">
        <w:rPr>
          <w:rFonts w:ascii="Times New Roman" w:hAnsi="Times New Roman"/>
          <w:sz w:val="28"/>
          <w:szCs w:val="28"/>
        </w:rPr>
        <w:lastRenderedPageBreak/>
        <w:t xml:space="preserve">имуществом, </w:t>
      </w:r>
      <w:proofErr w:type="gramStart"/>
      <w:r w:rsidRPr="007A534A">
        <w:rPr>
          <w:rFonts w:ascii="Times New Roman" w:hAnsi="Times New Roman"/>
          <w:sz w:val="28"/>
          <w:szCs w:val="28"/>
        </w:rPr>
        <w:t>закрепленными</w:t>
      </w:r>
      <w:proofErr w:type="gramEnd"/>
      <w:r w:rsidRPr="007A534A">
        <w:rPr>
          <w:rFonts w:ascii="Times New Roman" w:hAnsi="Times New Roman"/>
          <w:sz w:val="28"/>
          <w:szCs w:val="28"/>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 xml:space="preserve">Имущество может находиться у образовательной организации на обязательственном праве – например, на праве аренды, безвозмездного пользования, вытекающем из соответствующих договоров (аренды, безвозмездного пользования, совместной деятельности). В такой ситуации права образовательной организации в отношении данного имущества определены гражданско-правовыми требованиями к договорам соответствующего типа, и, в большей степени, положениями конкретного договора.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 xml:space="preserve">Достаточно частой является ситуация, когда учредитель размещает одно образовательное учреждение на площадях, закрепленных на праве оперативного управления за иным подведомственным ему учреждением. Довольно часто такое размещение оформляется договором аренды. Наиболее болезненными вопросами в такой ситуации являются проблемы распределения расходов на содержание имущества – они не могут быть профинансированы для учреждения, за которым имущество закреплено на праве оперативного управления, поскольку имущество передано в аренду. Финансирование же их для арендующего подведомственного учреждения создает излишнюю налоговую  нагрузку. В связи с этим наиболее оптимальным в такой ситуации является заключение договора безвозмездного пользования, что позволит осуществлять содержание имущества в составе субсидии подведомственному учреждению, за которым имущество закреплено на праве оперативного управления.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 xml:space="preserve">В более редких случаях речь идет о заключении учредителем договора аренды площадей с третьим лицом, при этом выгодоприобретателем по договору является образовательное учреждение, подведомственное </w:t>
      </w:r>
      <w:r w:rsidRPr="007A534A">
        <w:rPr>
          <w:rFonts w:ascii="Times New Roman" w:hAnsi="Times New Roman"/>
          <w:color w:val="000000"/>
          <w:spacing w:val="-4"/>
          <w:sz w:val="28"/>
          <w:szCs w:val="28"/>
        </w:rPr>
        <w:lastRenderedPageBreak/>
        <w:t xml:space="preserve">учредителю. Условия таких договоров могут быть любыми, и описание ситуации зависит от конкретного договора аренды.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p>
    <w:p w:rsidR="00FB4F30" w:rsidRPr="007A534A" w:rsidRDefault="00FB4F30" w:rsidP="00FB4F30">
      <w:pPr>
        <w:spacing w:after="0" w:line="360" w:lineRule="auto"/>
        <w:jc w:val="both"/>
        <w:rPr>
          <w:rFonts w:ascii="Times New Roman" w:hAnsi="Times New Roman"/>
          <w:b/>
          <w:i/>
          <w:color w:val="000000"/>
          <w:spacing w:val="-4"/>
          <w:sz w:val="28"/>
          <w:szCs w:val="28"/>
        </w:rPr>
      </w:pPr>
      <w:r w:rsidRPr="007A534A">
        <w:rPr>
          <w:rFonts w:ascii="Times New Roman" w:hAnsi="Times New Roman"/>
          <w:b/>
          <w:i/>
          <w:color w:val="000000"/>
          <w:spacing w:val="-4"/>
          <w:sz w:val="28"/>
          <w:szCs w:val="28"/>
        </w:rPr>
        <w:t xml:space="preserve">Особенности распоряжения государственным (муниципальным) имуществом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Имущество, закрепленное за государственными (муниципальными) учреждениями, является государственным (муниципальным), а потому должны соблюдаться некоторые специфические законодательные нормы в </w:t>
      </w:r>
      <w:proofErr w:type="gramStart"/>
      <w:r w:rsidRPr="007A534A">
        <w:rPr>
          <w:rFonts w:ascii="Times New Roman" w:hAnsi="Times New Roman"/>
          <w:sz w:val="28"/>
          <w:szCs w:val="28"/>
        </w:rPr>
        <w:t>отношении</w:t>
      </w:r>
      <w:proofErr w:type="gramEnd"/>
      <w:r w:rsidRPr="007A534A">
        <w:rPr>
          <w:rFonts w:ascii="Times New Roman" w:hAnsi="Times New Roman"/>
          <w:sz w:val="28"/>
          <w:szCs w:val="28"/>
        </w:rPr>
        <w:t xml:space="preserve"> распоряжения им. </w:t>
      </w:r>
    </w:p>
    <w:p w:rsidR="00FB4F30" w:rsidRPr="007A534A" w:rsidRDefault="00FB4F30" w:rsidP="00FB4F30">
      <w:pPr>
        <w:pStyle w:val="a6"/>
        <w:spacing w:after="0" w:line="360" w:lineRule="auto"/>
        <w:ind w:firstLine="709"/>
        <w:jc w:val="both"/>
        <w:rPr>
          <w:rFonts w:ascii="Times New Roman" w:hAnsi="Times New Roman"/>
          <w:sz w:val="28"/>
          <w:szCs w:val="28"/>
        </w:rPr>
      </w:pPr>
      <w:proofErr w:type="gramStart"/>
      <w:r w:rsidRPr="007A534A">
        <w:rPr>
          <w:rFonts w:ascii="Times New Roman" w:hAnsi="Times New Roman"/>
          <w:sz w:val="28"/>
          <w:szCs w:val="28"/>
        </w:rPr>
        <w:t xml:space="preserve">Согласно ч. 1 ст. 17.1 Федерального закона от 27 июня 2006 г. № 135-ФЗ «О защите конкуренции» </w:t>
      </w:r>
      <w:r w:rsidRPr="007A534A">
        <w:rPr>
          <w:rFonts w:ascii="Times New Roman" w:hAnsi="Times New Roman"/>
          <w:b/>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Pr="007A534A">
        <w:rPr>
          <w:rFonts w:ascii="Times New Roman" w:hAnsi="Times New Roman"/>
          <w:sz w:val="28"/>
          <w:szCs w:val="28"/>
        </w:rPr>
        <w:t xml:space="preserve">, не закрепленного на праве хозяйственного ведения или оперативного управления, </w:t>
      </w:r>
      <w:r w:rsidRPr="007A534A">
        <w:rPr>
          <w:rFonts w:ascii="Times New Roman" w:hAnsi="Times New Roman"/>
          <w:b/>
          <w:sz w:val="28"/>
          <w:szCs w:val="28"/>
        </w:rPr>
        <w:t>может быть осуществлено только по результатам проведения конкурсов или аукционов</w:t>
      </w:r>
      <w:proofErr w:type="gramEnd"/>
      <w:r w:rsidRPr="007A534A">
        <w:rPr>
          <w:rFonts w:ascii="Times New Roman" w:hAnsi="Times New Roman"/>
          <w:b/>
          <w:sz w:val="28"/>
          <w:szCs w:val="28"/>
        </w:rPr>
        <w:t xml:space="preserve"> на право заключения этих договоров</w:t>
      </w:r>
      <w:r w:rsidRPr="007A534A">
        <w:rPr>
          <w:rFonts w:ascii="Times New Roman" w:hAnsi="Times New Roman"/>
          <w:sz w:val="28"/>
          <w:szCs w:val="28"/>
        </w:rPr>
        <w:t>.</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В соответствии с ч. 3 данной статьи в этом же порядке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B4F30" w:rsidRPr="007A534A" w:rsidRDefault="00FB4F30" w:rsidP="00FB4F30">
      <w:pPr>
        <w:pStyle w:val="a6"/>
        <w:numPr>
          <w:ilvl w:val="0"/>
          <w:numId w:val="10"/>
        </w:numPr>
        <w:spacing w:after="0" w:line="360" w:lineRule="auto"/>
        <w:jc w:val="both"/>
        <w:rPr>
          <w:rFonts w:ascii="Times New Roman" w:hAnsi="Times New Roman"/>
          <w:sz w:val="28"/>
          <w:szCs w:val="28"/>
        </w:rPr>
      </w:pPr>
      <w:r w:rsidRPr="007A534A">
        <w:rPr>
          <w:rFonts w:ascii="Times New Roman" w:hAnsi="Times New Roman"/>
          <w:sz w:val="28"/>
          <w:szCs w:val="28"/>
        </w:rPr>
        <w:t>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B4F30" w:rsidRPr="007A534A" w:rsidRDefault="00FB4F30" w:rsidP="00FB4F30">
      <w:pPr>
        <w:pStyle w:val="a6"/>
        <w:numPr>
          <w:ilvl w:val="0"/>
          <w:numId w:val="10"/>
        </w:numPr>
        <w:spacing w:after="0" w:line="360" w:lineRule="auto"/>
        <w:jc w:val="both"/>
        <w:rPr>
          <w:rFonts w:ascii="Times New Roman" w:hAnsi="Times New Roman"/>
          <w:sz w:val="28"/>
          <w:szCs w:val="28"/>
        </w:rPr>
      </w:pPr>
      <w:r w:rsidRPr="007A534A">
        <w:rPr>
          <w:rFonts w:ascii="Times New Roman" w:hAnsi="Times New Roman"/>
          <w:sz w:val="28"/>
          <w:szCs w:val="28"/>
        </w:rPr>
        <w:t>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w:t>
      </w:r>
    </w:p>
    <w:p w:rsidR="00FB4F30" w:rsidRPr="007A534A" w:rsidRDefault="00FB4F30" w:rsidP="00FB4F30">
      <w:pPr>
        <w:pStyle w:val="a6"/>
        <w:spacing w:after="0" w:line="360" w:lineRule="auto"/>
        <w:ind w:firstLine="709"/>
        <w:jc w:val="both"/>
        <w:rPr>
          <w:rFonts w:ascii="Times New Roman" w:hAnsi="Times New Roman"/>
          <w:b/>
          <w:sz w:val="28"/>
          <w:szCs w:val="28"/>
        </w:rPr>
      </w:pPr>
      <w:r w:rsidRPr="007A534A">
        <w:rPr>
          <w:rFonts w:ascii="Times New Roman" w:hAnsi="Times New Roman"/>
          <w:sz w:val="28"/>
          <w:szCs w:val="28"/>
        </w:rPr>
        <w:lastRenderedPageBreak/>
        <w:t xml:space="preserve">Из данного требования установлены определенные </w:t>
      </w:r>
      <w:r w:rsidRPr="007A534A">
        <w:rPr>
          <w:rFonts w:ascii="Times New Roman" w:hAnsi="Times New Roman"/>
          <w:b/>
          <w:i/>
          <w:sz w:val="28"/>
          <w:szCs w:val="28"/>
        </w:rPr>
        <w:t>исключения</w:t>
      </w:r>
      <w:r w:rsidRPr="007A534A">
        <w:rPr>
          <w:rFonts w:ascii="Times New Roman" w:hAnsi="Times New Roman"/>
          <w:sz w:val="28"/>
          <w:szCs w:val="28"/>
        </w:rPr>
        <w:t xml:space="preserve">, в частности, </w:t>
      </w:r>
      <w:r w:rsidRPr="007A534A">
        <w:rPr>
          <w:rFonts w:ascii="Times New Roman" w:hAnsi="Times New Roman"/>
          <w:b/>
          <w:sz w:val="28"/>
          <w:szCs w:val="28"/>
        </w:rPr>
        <w:t>соблюдение порядка не требуется, если имущество передается:</w:t>
      </w:r>
    </w:p>
    <w:p w:rsidR="00FB4F30" w:rsidRPr="007A534A" w:rsidRDefault="00FB4F30" w:rsidP="00FB4F30">
      <w:pPr>
        <w:pStyle w:val="a6"/>
        <w:numPr>
          <w:ilvl w:val="0"/>
          <w:numId w:val="11"/>
        </w:numPr>
        <w:spacing w:after="0" w:line="360" w:lineRule="auto"/>
        <w:jc w:val="both"/>
        <w:rPr>
          <w:rFonts w:ascii="Times New Roman" w:hAnsi="Times New Roman"/>
          <w:sz w:val="28"/>
          <w:szCs w:val="28"/>
        </w:rPr>
      </w:pPr>
      <w:r w:rsidRPr="007A534A">
        <w:rPr>
          <w:rFonts w:ascii="Times New Roman" w:hAnsi="Times New Roman"/>
          <w:sz w:val="28"/>
          <w:szCs w:val="28"/>
        </w:rPr>
        <w:t>государственным органам, органам местного самоуправления, а также государственным внебюджетным фондам, Центральному банку РФ;</w:t>
      </w:r>
    </w:p>
    <w:p w:rsidR="00FB4F30" w:rsidRPr="007A534A" w:rsidRDefault="00FB4F30" w:rsidP="00FB4F30">
      <w:pPr>
        <w:pStyle w:val="a6"/>
        <w:numPr>
          <w:ilvl w:val="0"/>
          <w:numId w:val="11"/>
        </w:numPr>
        <w:spacing w:after="0" w:line="360" w:lineRule="auto"/>
        <w:jc w:val="both"/>
        <w:rPr>
          <w:rFonts w:ascii="Times New Roman" w:hAnsi="Times New Roman"/>
          <w:sz w:val="28"/>
          <w:szCs w:val="28"/>
        </w:rPr>
      </w:pPr>
      <w:r w:rsidRPr="007A534A">
        <w:rPr>
          <w:rFonts w:ascii="Times New Roman" w:hAnsi="Times New Roman"/>
          <w:sz w:val="28"/>
          <w:szCs w:val="28"/>
        </w:rPr>
        <w:t>государственным и муниципальным учреждениям, государственным корпорациям, государственным компаниям;</w:t>
      </w:r>
    </w:p>
    <w:p w:rsidR="00FB4F30" w:rsidRPr="007A534A" w:rsidRDefault="00FB4F30" w:rsidP="00FB4F30">
      <w:pPr>
        <w:pStyle w:val="a6"/>
        <w:numPr>
          <w:ilvl w:val="0"/>
          <w:numId w:val="11"/>
        </w:numPr>
        <w:spacing w:after="0" w:line="360" w:lineRule="auto"/>
        <w:jc w:val="both"/>
        <w:rPr>
          <w:rFonts w:ascii="Times New Roman" w:hAnsi="Times New Roman"/>
          <w:sz w:val="28"/>
          <w:szCs w:val="28"/>
        </w:rPr>
      </w:pPr>
      <w:proofErr w:type="gramStart"/>
      <w:r w:rsidRPr="007A534A">
        <w:rPr>
          <w:rFonts w:ascii="Times New Roman" w:hAnsi="Times New Roman"/>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РФ, а</w:t>
      </w:r>
      <w:proofErr w:type="gramEnd"/>
      <w:r w:rsidRPr="007A534A">
        <w:rPr>
          <w:rFonts w:ascii="Times New Roman" w:hAnsi="Times New Roman"/>
          <w:sz w:val="28"/>
          <w:szCs w:val="28"/>
        </w:rPr>
        <w:t xml:space="preserve"> также других видов деятельности, предусмотренных статьей 31.1 Федерального закона от 12 января 1996 г. № 7-ФЗ «О некоммерческих организациях»;</w:t>
      </w:r>
    </w:p>
    <w:p w:rsidR="00FB4F30" w:rsidRPr="007A534A" w:rsidRDefault="00FB4F30" w:rsidP="00FB4F30">
      <w:pPr>
        <w:pStyle w:val="a6"/>
        <w:numPr>
          <w:ilvl w:val="0"/>
          <w:numId w:val="11"/>
        </w:numPr>
        <w:spacing w:after="0" w:line="360" w:lineRule="auto"/>
        <w:jc w:val="both"/>
        <w:rPr>
          <w:rFonts w:ascii="Times New Roman" w:hAnsi="Times New Roman"/>
          <w:sz w:val="28"/>
          <w:szCs w:val="28"/>
        </w:rPr>
      </w:pPr>
      <w:r w:rsidRPr="007A534A">
        <w:rPr>
          <w:rFonts w:ascii="Times New Roman" w:hAnsi="Times New Roman"/>
          <w:sz w:val="28"/>
          <w:szCs w:val="28"/>
        </w:rPr>
        <w:t>образовательным учреждениям независимо от их организационно-правовых форм, медицинским учреждениям частной системы здравоохранения;</w:t>
      </w:r>
    </w:p>
    <w:p w:rsidR="00FB4F30" w:rsidRPr="007A534A" w:rsidRDefault="00FB4F30" w:rsidP="00FB4F30">
      <w:pPr>
        <w:pStyle w:val="a6"/>
        <w:numPr>
          <w:ilvl w:val="0"/>
          <w:numId w:val="11"/>
        </w:numPr>
        <w:spacing w:after="0" w:line="360" w:lineRule="auto"/>
        <w:jc w:val="both"/>
        <w:rPr>
          <w:rFonts w:ascii="Times New Roman" w:hAnsi="Times New Roman"/>
          <w:sz w:val="28"/>
          <w:szCs w:val="28"/>
        </w:rPr>
      </w:pPr>
      <w:proofErr w:type="gramStart"/>
      <w:r w:rsidRPr="007A534A">
        <w:rPr>
          <w:rFonts w:ascii="Times New Roman" w:hAnsi="Times New Roman"/>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w:t>
      </w:r>
      <w:r w:rsidRPr="007A534A">
        <w:rPr>
          <w:rFonts w:ascii="Times New Roman" w:hAnsi="Times New Roman"/>
          <w:sz w:val="28"/>
          <w:szCs w:val="28"/>
        </w:rPr>
        <w:lastRenderedPageBreak/>
        <w:t>этого государственного или муниципального контракта.</w:t>
      </w:r>
      <w:proofErr w:type="gramEnd"/>
      <w:r w:rsidRPr="007A534A">
        <w:rPr>
          <w:rFonts w:ascii="Times New Roman" w:hAnsi="Times New Roman"/>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FB4F30" w:rsidRPr="007A534A" w:rsidRDefault="00FB4F30" w:rsidP="00FB4F30">
      <w:pPr>
        <w:pStyle w:val="a6"/>
        <w:numPr>
          <w:ilvl w:val="0"/>
          <w:numId w:val="11"/>
        </w:numPr>
        <w:spacing w:after="0" w:line="360" w:lineRule="auto"/>
        <w:jc w:val="both"/>
        <w:rPr>
          <w:rFonts w:ascii="Times New Roman" w:hAnsi="Times New Roman"/>
          <w:sz w:val="28"/>
          <w:szCs w:val="28"/>
        </w:rPr>
      </w:pPr>
      <w:r w:rsidRPr="007A534A">
        <w:rPr>
          <w:rFonts w:ascii="Times New Roman" w:hAnsi="Times New Roman"/>
          <w:sz w:val="28"/>
          <w:szCs w:val="28"/>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B4F30" w:rsidRPr="007A534A" w:rsidRDefault="00FB4F30" w:rsidP="00FB4F30">
      <w:pPr>
        <w:pStyle w:val="a6"/>
        <w:numPr>
          <w:ilvl w:val="0"/>
          <w:numId w:val="11"/>
        </w:numPr>
        <w:spacing w:after="0" w:line="360" w:lineRule="auto"/>
        <w:jc w:val="both"/>
        <w:rPr>
          <w:rFonts w:ascii="Times New Roman" w:hAnsi="Times New Roman"/>
          <w:sz w:val="28"/>
          <w:szCs w:val="28"/>
        </w:rPr>
      </w:pPr>
      <w:r w:rsidRPr="007A534A">
        <w:rPr>
          <w:rFonts w:ascii="Times New Roman" w:hAnsi="Times New Roman"/>
          <w:sz w:val="28"/>
          <w:szCs w:val="28"/>
        </w:rPr>
        <w:t>по соответствующему договору и при этом являющееся частью или частями помещения, здания, строения или сооружения, при условии что общая площадь передаваемого имущества составляет не более чем 20 м</w:t>
      </w:r>
      <w:proofErr w:type="gramStart"/>
      <w:r w:rsidRPr="007A534A">
        <w:rPr>
          <w:rFonts w:ascii="Times New Roman" w:hAnsi="Times New Roman"/>
          <w:sz w:val="28"/>
          <w:szCs w:val="28"/>
          <w:vertAlign w:val="superscript"/>
        </w:rPr>
        <w:t>2</w:t>
      </w:r>
      <w:proofErr w:type="gramEnd"/>
      <w:r w:rsidRPr="007A534A">
        <w:rPr>
          <w:rFonts w:ascii="Times New Roman" w:hAnsi="Times New Roman"/>
          <w:sz w:val="28"/>
          <w:szCs w:val="28"/>
        </w:rPr>
        <w:t xml:space="preserve"> и не превышает 10% площади соответствующего помещения, здания, строения или сооружения, права на которые принадлежат лицу, передающему такое имущество.</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Федеральным законом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указанный перечень указанных исключений расширен, статья дополнена следующей важной нормой. </w:t>
      </w:r>
    </w:p>
    <w:p w:rsidR="00FB4F30" w:rsidRPr="007A534A" w:rsidRDefault="00FB4F30" w:rsidP="00FB4F30">
      <w:pPr>
        <w:pStyle w:val="a6"/>
        <w:spacing w:after="0" w:line="360" w:lineRule="auto"/>
        <w:ind w:firstLine="709"/>
        <w:jc w:val="both"/>
        <w:rPr>
          <w:rFonts w:ascii="Times New Roman" w:hAnsi="Times New Roman"/>
          <w:b/>
          <w:sz w:val="28"/>
          <w:szCs w:val="28"/>
        </w:rPr>
      </w:pPr>
      <w:r w:rsidRPr="007A534A">
        <w:rPr>
          <w:rFonts w:ascii="Times New Roman" w:hAnsi="Times New Roman"/>
          <w:b/>
          <w:sz w:val="28"/>
          <w:szCs w:val="28"/>
        </w:rPr>
        <w:t xml:space="preserve">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7A534A">
        <w:rPr>
          <w:rFonts w:ascii="Times New Roman" w:hAnsi="Times New Roman"/>
          <w:b/>
          <w:sz w:val="28"/>
          <w:szCs w:val="28"/>
        </w:rPr>
        <w:t>с</w:t>
      </w:r>
      <w:proofErr w:type="gramEnd"/>
      <w:r w:rsidRPr="007A534A">
        <w:rPr>
          <w:rFonts w:ascii="Times New Roman" w:hAnsi="Times New Roman"/>
          <w:b/>
          <w:sz w:val="28"/>
          <w:szCs w:val="28"/>
        </w:rPr>
        <w:t>:</w:t>
      </w:r>
    </w:p>
    <w:p w:rsidR="00FB4F30" w:rsidRPr="007A534A" w:rsidRDefault="00FB4F30" w:rsidP="00FB4F30">
      <w:pPr>
        <w:pStyle w:val="a6"/>
        <w:numPr>
          <w:ilvl w:val="0"/>
          <w:numId w:val="12"/>
        </w:numPr>
        <w:spacing w:after="0" w:line="360" w:lineRule="auto"/>
        <w:jc w:val="both"/>
        <w:rPr>
          <w:rFonts w:ascii="Times New Roman" w:hAnsi="Times New Roman"/>
          <w:sz w:val="28"/>
          <w:szCs w:val="28"/>
        </w:rPr>
      </w:pPr>
      <w:r w:rsidRPr="007A534A">
        <w:rPr>
          <w:rFonts w:ascii="Times New Roman" w:hAnsi="Times New Roman"/>
          <w:sz w:val="28"/>
          <w:szCs w:val="28"/>
        </w:rPr>
        <w:lastRenderedPageBreak/>
        <w:t>медицинскими организациями для охраны здоровья обучающихся и работников организаций, осуществляющих образовательную деятельность;</w:t>
      </w:r>
    </w:p>
    <w:p w:rsidR="00FB4F30" w:rsidRPr="007A534A" w:rsidRDefault="00FB4F30" w:rsidP="00FB4F30">
      <w:pPr>
        <w:pStyle w:val="a6"/>
        <w:numPr>
          <w:ilvl w:val="0"/>
          <w:numId w:val="12"/>
        </w:numPr>
        <w:spacing w:after="0" w:line="360" w:lineRule="auto"/>
        <w:jc w:val="both"/>
        <w:rPr>
          <w:rFonts w:ascii="Times New Roman" w:hAnsi="Times New Roman"/>
          <w:sz w:val="28"/>
          <w:szCs w:val="28"/>
        </w:rPr>
      </w:pPr>
      <w:r w:rsidRPr="007A534A">
        <w:rPr>
          <w:rFonts w:ascii="Times New Roman" w:hAnsi="Times New Roman"/>
          <w:sz w:val="28"/>
          <w:szCs w:val="28"/>
        </w:rPr>
        <w:t>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B4F30" w:rsidRPr="007A534A" w:rsidRDefault="00FB4F30" w:rsidP="00FB4F30">
      <w:pPr>
        <w:pStyle w:val="a6"/>
        <w:numPr>
          <w:ilvl w:val="0"/>
          <w:numId w:val="12"/>
        </w:numPr>
        <w:spacing w:after="0" w:line="360" w:lineRule="auto"/>
        <w:jc w:val="both"/>
        <w:rPr>
          <w:rFonts w:ascii="Times New Roman" w:hAnsi="Times New Roman"/>
          <w:sz w:val="28"/>
          <w:szCs w:val="28"/>
        </w:rPr>
      </w:pPr>
      <w:r w:rsidRPr="007A534A">
        <w:rPr>
          <w:rFonts w:ascii="Times New Roman" w:hAnsi="Times New Roman"/>
          <w:sz w:val="28"/>
          <w:szCs w:val="28"/>
        </w:rPr>
        <w:t>физкультурно-спортивными организациями для создания условий для занятия обучающимися физической культурой и спортом.</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Действует и ряд иных норм, касающихся передачи имущества в аренду. В частности, указанным выше Федеральным законом от 2 июля 2013 г. № 185-ФЗ внесены новые, довольно существенные, коррективы.</w:t>
      </w:r>
    </w:p>
    <w:p w:rsidR="00FB4F30" w:rsidRPr="007A534A" w:rsidRDefault="00FB4F30" w:rsidP="00FB4F30">
      <w:pPr>
        <w:pStyle w:val="a6"/>
        <w:spacing w:after="0" w:line="360" w:lineRule="auto"/>
        <w:jc w:val="both"/>
        <w:rPr>
          <w:rFonts w:ascii="Times New Roman" w:hAnsi="Times New Roman"/>
          <w:sz w:val="28"/>
          <w:szCs w:val="28"/>
        </w:rPr>
      </w:pP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proofErr w:type="gramStart"/>
      <w:r w:rsidRPr="007A534A">
        <w:rPr>
          <w:rFonts w:ascii="Times New Roman" w:hAnsi="Times New Roman"/>
          <w:sz w:val="28"/>
          <w:szCs w:val="28"/>
        </w:rPr>
        <w:t xml:space="preserve">В соответствии с п. 4 ст. 13 Федерального закона от 24 июля 2008 г. № 124-ФЗ «Об основных гарантиях прав ребенка в Российской Федерации», если государственная или муниципальная организация, образующая социальную инфраструктуру для детей, сдает в аренду закрепленные за ней объекты собственности, </w:t>
      </w:r>
      <w:r w:rsidRPr="007A534A">
        <w:rPr>
          <w:rFonts w:ascii="Times New Roman" w:hAnsi="Times New Roman"/>
          <w:b/>
          <w:sz w:val="28"/>
          <w:szCs w:val="28"/>
        </w:rPr>
        <w:t>заключению договора об аренде должна предшествовать</w:t>
      </w:r>
      <w:r w:rsidRPr="007A534A">
        <w:rPr>
          <w:rFonts w:ascii="Times New Roman" w:hAnsi="Times New Roman"/>
          <w:sz w:val="28"/>
          <w:szCs w:val="28"/>
        </w:rPr>
        <w:t xml:space="preserve"> </w:t>
      </w:r>
      <w:r w:rsidRPr="007A534A">
        <w:rPr>
          <w:rFonts w:ascii="Times New Roman" w:hAnsi="Times New Roman"/>
          <w:b/>
          <w:sz w:val="28"/>
          <w:szCs w:val="28"/>
        </w:rPr>
        <w:t xml:space="preserve">проводимая учредителем оценка последствий заключения такого договора </w:t>
      </w:r>
      <w:r w:rsidRPr="007A534A">
        <w:rPr>
          <w:rFonts w:ascii="Times New Roman" w:hAnsi="Times New Roman"/>
          <w:sz w:val="28"/>
          <w:szCs w:val="28"/>
        </w:rPr>
        <w:t>для обеспечения жизнедеятельности, образования, развития, отдыха</w:t>
      </w:r>
      <w:proofErr w:type="gramEnd"/>
      <w:r w:rsidRPr="007A534A">
        <w:rPr>
          <w:rFonts w:ascii="Times New Roman" w:hAnsi="Times New Roman"/>
          <w:sz w:val="28"/>
          <w:szCs w:val="28"/>
        </w:rPr>
        <w:t xml:space="preserve"> и оздоровления детей, оказания им медицинской помощи, профилактики заболеваний у детей, их социальной защиты и социального обслуживания. </w:t>
      </w: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p>
    <w:p w:rsidR="00FB4F30" w:rsidRPr="007A534A" w:rsidRDefault="00FB4F30" w:rsidP="00FB4F30">
      <w:pPr>
        <w:pStyle w:val="a6"/>
        <w:spacing w:after="0" w:line="360" w:lineRule="auto"/>
        <w:ind w:firstLine="709"/>
        <w:jc w:val="both"/>
        <w:rPr>
          <w:rFonts w:ascii="Times New Roman" w:hAnsi="Times New Roman"/>
          <w:sz w:val="28"/>
          <w:szCs w:val="28"/>
        </w:rPr>
      </w:pPr>
    </w:p>
    <w:p w:rsidR="00FB4F30" w:rsidRPr="007A534A" w:rsidRDefault="00FB4F30" w:rsidP="00FB4F30">
      <w:pPr>
        <w:pStyle w:val="a6"/>
        <w:spacing w:after="0" w:line="360" w:lineRule="auto"/>
        <w:ind w:firstLine="709"/>
        <w:jc w:val="both"/>
        <w:rPr>
          <w:rFonts w:ascii="Times New Roman" w:hAnsi="Times New Roman"/>
          <w:b/>
          <w:sz w:val="28"/>
          <w:szCs w:val="28"/>
        </w:rPr>
      </w:pPr>
      <w:r w:rsidRPr="007A534A">
        <w:rPr>
          <w:rFonts w:ascii="Times New Roman" w:hAnsi="Times New Roman"/>
          <w:b/>
          <w:sz w:val="28"/>
          <w:szCs w:val="28"/>
        </w:rPr>
        <w:t xml:space="preserve">Договор аренды не может заключаться, если в </w:t>
      </w:r>
      <w:proofErr w:type="gramStart"/>
      <w:r w:rsidRPr="007A534A">
        <w:rPr>
          <w:rFonts w:ascii="Times New Roman" w:hAnsi="Times New Roman"/>
          <w:b/>
          <w:sz w:val="28"/>
          <w:szCs w:val="28"/>
        </w:rPr>
        <w:t>результате</w:t>
      </w:r>
      <w:proofErr w:type="gramEnd"/>
      <w:r w:rsidRPr="007A534A">
        <w:rPr>
          <w:rFonts w:ascii="Times New Roman" w:hAnsi="Times New Roman"/>
          <w:b/>
          <w:sz w:val="28"/>
          <w:szCs w:val="28"/>
        </w:rPr>
        <w:t xml:space="preserve"> проведенной оценки последствий его заключения установлена возможность ухудшения указанных условий.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lastRenderedPageBreak/>
        <w:t>Порядок проведения оценки для объекта социальной инфраструктуры для детей (к которым относятся и образовательные организации), являющегося федеральной государственной собственностью, включая критерии оценки, порядок создания комиссии по оценке последствий такого решения и подготовки ею заключений устанавливаются Правительством РФ. В случае</w:t>
      </w:r>
      <w:proofErr w:type="gramStart"/>
      <w:r w:rsidRPr="007A534A">
        <w:rPr>
          <w:rFonts w:ascii="Times New Roman" w:hAnsi="Times New Roman"/>
          <w:sz w:val="28"/>
          <w:szCs w:val="28"/>
        </w:rPr>
        <w:t>,</w:t>
      </w:r>
      <w:proofErr w:type="gramEnd"/>
      <w:r w:rsidRPr="007A534A">
        <w:rPr>
          <w:rFonts w:ascii="Times New Roman" w:hAnsi="Times New Roman"/>
          <w:sz w:val="28"/>
          <w:szCs w:val="28"/>
        </w:rPr>
        <w:t xml:space="preserve"> если объект социальной инфраструктуры для детей является государственной собственностью субъекта РФ или муниципальной собственностью, регулирование данных вопросов осуществляется уполномоченным органом государственной власти субъекта РФ. В этом смысле региональные органы власти получают некоторую степень </w:t>
      </w:r>
      <w:proofErr w:type="gramStart"/>
      <w:r w:rsidRPr="007A534A">
        <w:rPr>
          <w:rFonts w:ascii="Times New Roman" w:hAnsi="Times New Roman"/>
          <w:sz w:val="28"/>
          <w:szCs w:val="28"/>
        </w:rPr>
        <w:t>контроля за</w:t>
      </w:r>
      <w:proofErr w:type="gramEnd"/>
      <w:r w:rsidRPr="007A534A">
        <w:rPr>
          <w:rFonts w:ascii="Times New Roman" w:hAnsi="Times New Roman"/>
          <w:sz w:val="28"/>
          <w:szCs w:val="28"/>
        </w:rPr>
        <w:t xml:space="preserve"> распоряжением муниципальным имуществом, закрепленным за образовательными учреждениями.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Таким образом, общий алгоритм действий образовательной организации – государственного или муниципального учреждения в случае необходимости произвести распоряжение имуществом, таков. </w:t>
      </w:r>
    </w:p>
    <w:p w:rsidR="00FB4F30" w:rsidRPr="007A534A" w:rsidRDefault="00FB4F30" w:rsidP="00FB4F30">
      <w:pPr>
        <w:pStyle w:val="a6"/>
        <w:numPr>
          <w:ilvl w:val="0"/>
          <w:numId w:val="13"/>
        </w:numPr>
        <w:spacing w:after="0" w:line="360" w:lineRule="auto"/>
        <w:jc w:val="both"/>
        <w:rPr>
          <w:rFonts w:ascii="Times New Roman" w:hAnsi="Times New Roman"/>
          <w:sz w:val="28"/>
          <w:szCs w:val="28"/>
        </w:rPr>
      </w:pPr>
      <w:r w:rsidRPr="007A534A">
        <w:rPr>
          <w:rFonts w:ascii="Times New Roman" w:hAnsi="Times New Roman"/>
          <w:sz w:val="28"/>
          <w:szCs w:val="28"/>
        </w:rPr>
        <w:t xml:space="preserve">Выяснить, является ли имущество недвижимым или особо ценным движимым, для распоряжения которым требуется согласие собственника. </w:t>
      </w:r>
    </w:p>
    <w:p w:rsidR="00FB4F30" w:rsidRPr="007A534A" w:rsidRDefault="00FB4F30" w:rsidP="00FB4F30">
      <w:pPr>
        <w:pStyle w:val="a6"/>
        <w:numPr>
          <w:ilvl w:val="0"/>
          <w:numId w:val="13"/>
        </w:numPr>
        <w:spacing w:after="0" w:line="360" w:lineRule="auto"/>
        <w:jc w:val="both"/>
        <w:rPr>
          <w:rFonts w:ascii="Times New Roman" w:hAnsi="Times New Roman"/>
          <w:sz w:val="28"/>
          <w:szCs w:val="28"/>
        </w:rPr>
      </w:pPr>
      <w:r w:rsidRPr="007A534A">
        <w:rPr>
          <w:rFonts w:ascii="Times New Roman" w:hAnsi="Times New Roman"/>
          <w:sz w:val="28"/>
          <w:szCs w:val="28"/>
        </w:rPr>
        <w:t xml:space="preserve">При необходимости получить согласие собственника имущества. </w:t>
      </w:r>
    </w:p>
    <w:p w:rsidR="00FB4F30" w:rsidRPr="007A534A" w:rsidRDefault="00FB4F30" w:rsidP="00FB4F30">
      <w:pPr>
        <w:pStyle w:val="a6"/>
        <w:numPr>
          <w:ilvl w:val="0"/>
          <w:numId w:val="13"/>
        </w:numPr>
        <w:spacing w:after="0" w:line="360" w:lineRule="auto"/>
        <w:jc w:val="both"/>
        <w:rPr>
          <w:rFonts w:ascii="Times New Roman" w:hAnsi="Times New Roman"/>
          <w:sz w:val="28"/>
          <w:szCs w:val="28"/>
        </w:rPr>
      </w:pPr>
      <w:r w:rsidRPr="007A534A">
        <w:rPr>
          <w:rFonts w:ascii="Times New Roman" w:hAnsi="Times New Roman"/>
          <w:sz w:val="28"/>
          <w:szCs w:val="28"/>
        </w:rPr>
        <w:t>Если речь идет об объекте социальной инфраструктуры для детей, обеспечить проведение учредителем оценки последствий заключения такого договора (оценка должна подтвердить, что условия не ухудшатся).</w:t>
      </w:r>
    </w:p>
    <w:p w:rsidR="00FB4F30" w:rsidRPr="007A534A" w:rsidRDefault="00FB4F30" w:rsidP="00FB4F30">
      <w:pPr>
        <w:pStyle w:val="a6"/>
        <w:numPr>
          <w:ilvl w:val="0"/>
          <w:numId w:val="13"/>
        </w:numPr>
        <w:spacing w:after="0" w:line="360" w:lineRule="auto"/>
        <w:jc w:val="both"/>
        <w:rPr>
          <w:rFonts w:ascii="Times New Roman" w:hAnsi="Times New Roman"/>
          <w:sz w:val="28"/>
          <w:szCs w:val="28"/>
        </w:rPr>
      </w:pPr>
      <w:r w:rsidRPr="007A534A">
        <w:rPr>
          <w:rFonts w:ascii="Times New Roman" w:hAnsi="Times New Roman"/>
          <w:sz w:val="28"/>
          <w:szCs w:val="28"/>
        </w:rPr>
        <w:t xml:space="preserve">Выяснить, необходимо ли проводить конкурс или аукцион для передачи имущества на тех условиях и тем лицам, которым планируется это сделать. </w:t>
      </w:r>
    </w:p>
    <w:p w:rsidR="00FB4F30" w:rsidRPr="007A534A" w:rsidRDefault="00FB4F30" w:rsidP="00FB4F30">
      <w:pPr>
        <w:pStyle w:val="a6"/>
        <w:numPr>
          <w:ilvl w:val="0"/>
          <w:numId w:val="13"/>
        </w:numPr>
        <w:spacing w:after="0" w:line="360" w:lineRule="auto"/>
        <w:jc w:val="both"/>
        <w:rPr>
          <w:rFonts w:ascii="Times New Roman" w:hAnsi="Times New Roman"/>
          <w:sz w:val="28"/>
          <w:szCs w:val="28"/>
        </w:rPr>
      </w:pPr>
      <w:r w:rsidRPr="007A534A">
        <w:rPr>
          <w:rFonts w:ascii="Times New Roman" w:hAnsi="Times New Roman"/>
          <w:sz w:val="28"/>
          <w:szCs w:val="28"/>
        </w:rPr>
        <w:t xml:space="preserve">При необходимости провести конкурс, аукцион. </w:t>
      </w:r>
    </w:p>
    <w:p w:rsidR="00FB4F30" w:rsidRPr="007A534A" w:rsidRDefault="00FB4F30" w:rsidP="00FB4F30">
      <w:pPr>
        <w:pStyle w:val="a6"/>
        <w:numPr>
          <w:ilvl w:val="0"/>
          <w:numId w:val="13"/>
        </w:numPr>
        <w:spacing w:after="0" w:line="360" w:lineRule="auto"/>
        <w:jc w:val="both"/>
        <w:rPr>
          <w:rFonts w:ascii="Times New Roman" w:hAnsi="Times New Roman"/>
          <w:sz w:val="28"/>
          <w:szCs w:val="28"/>
        </w:rPr>
      </w:pPr>
      <w:r w:rsidRPr="007A534A">
        <w:rPr>
          <w:rFonts w:ascii="Times New Roman" w:hAnsi="Times New Roman"/>
          <w:sz w:val="28"/>
          <w:szCs w:val="28"/>
        </w:rPr>
        <w:t xml:space="preserve">Заключить договор аренды.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Как видно, процедура достаточно сложная. При этом полномочия собственника и полномочия учредителя могут исполнять различные органы </w:t>
      </w:r>
      <w:r w:rsidRPr="007A534A">
        <w:rPr>
          <w:rFonts w:ascii="Times New Roman" w:hAnsi="Times New Roman"/>
          <w:sz w:val="28"/>
          <w:szCs w:val="28"/>
        </w:rPr>
        <w:lastRenderedPageBreak/>
        <w:t xml:space="preserve">государственной или муниципальной власти, что делает ее еще сложнее. В связи с этим зачастую возникают вопросы, всегда ли требуется оформлять арендные отношения.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В целом ряде случаев схожие по своему экономическому значению отношения могут быть оформлены совершенно различным образом, с точки зрения их юридического закрепления.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Например, планируется совместная деятельность, в раках которой учреждение культуры планирует провести в здании образовательного учреждения мероприятие </w:t>
      </w:r>
      <w:proofErr w:type="gramStart"/>
      <w:r w:rsidRPr="007A534A">
        <w:rPr>
          <w:rFonts w:ascii="Times New Roman" w:hAnsi="Times New Roman"/>
          <w:sz w:val="28"/>
          <w:szCs w:val="28"/>
        </w:rPr>
        <w:t>для</w:t>
      </w:r>
      <w:proofErr w:type="gramEnd"/>
      <w:r w:rsidRPr="007A534A">
        <w:rPr>
          <w:rFonts w:ascii="Times New Roman" w:hAnsi="Times New Roman"/>
          <w:sz w:val="28"/>
          <w:szCs w:val="28"/>
        </w:rPr>
        <w:t xml:space="preserve"> обучающихся. Возможно два варианта оформления проведения мероприятия. В первом случае, оформляется договор аренды, мероприятие организуется от имени учреждения культуры. Образовательное учреждение не имеет к его организации никакого отношения. Во втором случае, образовательное учреждение самостоятельно организует мероприятие, однако привлекая в качестве непосредственного исполнителя по гражданско-правовому договору учреждение культуры. В этом случае все правоотношения с участниками мероприятия возникнут у образовательного учреждения, аренды не будет (т.к. оно самостоятельно использует свои площади). Однако надо будет выполнить требования к процедурам заключения гражданско-правовых договоров. </w:t>
      </w:r>
    </w:p>
    <w:p w:rsidR="00444CB8" w:rsidRDefault="00444CB8" w:rsidP="00FB4F30">
      <w:pPr>
        <w:spacing w:after="0" w:line="360" w:lineRule="auto"/>
        <w:jc w:val="both"/>
        <w:rPr>
          <w:rFonts w:ascii="Times New Roman" w:hAnsi="Times New Roman"/>
          <w:b/>
          <w:i/>
          <w:color w:val="000000"/>
          <w:spacing w:val="-4"/>
          <w:sz w:val="28"/>
          <w:szCs w:val="28"/>
        </w:rPr>
      </w:pPr>
    </w:p>
    <w:p w:rsidR="00FB4F30" w:rsidRPr="007A534A" w:rsidRDefault="00FB4F30" w:rsidP="00FB4F30">
      <w:pPr>
        <w:spacing w:after="0" w:line="360" w:lineRule="auto"/>
        <w:jc w:val="both"/>
        <w:rPr>
          <w:rFonts w:ascii="Times New Roman" w:hAnsi="Times New Roman"/>
          <w:color w:val="000000"/>
          <w:spacing w:val="-4"/>
          <w:sz w:val="28"/>
          <w:szCs w:val="28"/>
        </w:rPr>
      </w:pPr>
      <w:r w:rsidRPr="007A534A">
        <w:rPr>
          <w:rFonts w:ascii="Times New Roman" w:hAnsi="Times New Roman"/>
          <w:b/>
          <w:i/>
          <w:color w:val="000000"/>
          <w:spacing w:val="-4"/>
          <w:sz w:val="28"/>
          <w:szCs w:val="28"/>
        </w:rPr>
        <w:t>Обеспечение сохранности имущества образовательных организаций</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 xml:space="preserve">Отдельной проблемой является проблема обеспечения сохранности имущественного комплекса образовательных организаций. Некоторые нормы, направленные на решение этой задачи, установлены законодательно. </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 xml:space="preserve">Частью 2 ст. 102 Федерального закона № 273-ФЗ сохраняется запрет приватизации имущества, закрепленного за государственными и муниципальными учреждениями. </w:t>
      </w:r>
      <w:proofErr w:type="gramStart"/>
      <w:r w:rsidRPr="007A534A">
        <w:rPr>
          <w:rFonts w:ascii="Times New Roman" w:hAnsi="Times New Roman"/>
          <w:color w:val="000000"/>
          <w:spacing w:val="-4"/>
          <w:sz w:val="28"/>
          <w:szCs w:val="28"/>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w:t>
      </w:r>
      <w:r w:rsidRPr="007A534A">
        <w:rPr>
          <w:rFonts w:ascii="Times New Roman" w:hAnsi="Times New Roman"/>
          <w:color w:val="000000"/>
          <w:spacing w:val="-4"/>
          <w:sz w:val="28"/>
          <w:szCs w:val="28"/>
        </w:rPr>
        <w:lastRenderedPageBreak/>
        <w:t>(здания,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Согласно части 3 указанной статьи,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B4F30" w:rsidRPr="007A534A" w:rsidRDefault="00FB4F30" w:rsidP="00FB4F30">
      <w:pPr>
        <w:spacing w:after="0" w:line="360" w:lineRule="auto"/>
        <w:ind w:firstLine="709"/>
        <w:jc w:val="both"/>
        <w:rPr>
          <w:rFonts w:ascii="Times New Roman" w:hAnsi="Times New Roman"/>
          <w:color w:val="000000"/>
          <w:spacing w:val="-4"/>
          <w:sz w:val="28"/>
          <w:szCs w:val="28"/>
        </w:rPr>
      </w:pPr>
      <w:r w:rsidRPr="007A534A">
        <w:rPr>
          <w:rFonts w:ascii="Times New Roman" w:hAnsi="Times New Roman"/>
          <w:color w:val="000000"/>
          <w:spacing w:val="-4"/>
          <w:sz w:val="28"/>
          <w:szCs w:val="28"/>
        </w:rPr>
        <w:t xml:space="preserve">В отношении государственных и муниципальных образовательных учреждений гражданское законодательство содержит также дополнительные гарантии, не являющиеся специфическими для сферы образования.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Формулировки статьи </w:t>
      </w:r>
      <w:r w:rsidR="00444CB8" w:rsidRPr="007A534A">
        <w:rPr>
          <w:rFonts w:ascii="Times New Roman" w:hAnsi="Times New Roman"/>
          <w:sz w:val="28"/>
          <w:szCs w:val="28"/>
        </w:rPr>
        <w:t>12</w:t>
      </w:r>
      <w:r w:rsidR="00444CB8">
        <w:rPr>
          <w:rFonts w:ascii="Times New Roman" w:hAnsi="Times New Roman"/>
          <w:sz w:val="28"/>
          <w:szCs w:val="28"/>
        </w:rPr>
        <w:t>3.21</w:t>
      </w:r>
      <w:r w:rsidR="00444CB8" w:rsidRPr="007A534A">
        <w:rPr>
          <w:rFonts w:ascii="Times New Roman" w:hAnsi="Times New Roman"/>
          <w:sz w:val="28"/>
          <w:szCs w:val="28"/>
        </w:rPr>
        <w:t xml:space="preserve"> </w:t>
      </w:r>
      <w:r w:rsidRPr="007A534A">
        <w:rPr>
          <w:rFonts w:ascii="Times New Roman" w:hAnsi="Times New Roman"/>
          <w:sz w:val="28"/>
          <w:szCs w:val="28"/>
        </w:rPr>
        <w:t xml:space="preserve">ГК РФ об ответственности учреждений в данный момент учреждения устанавливают следующую ответственность по своим долгам.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b/>
          <w:i/>
          <w:sz w:val="28"/>
          <w:szCs w:val="28"/>
        </w:rPr>
        <w:t>Казенное учреждение</w:t>
      </w:r>
      <w:r w:rsidRPr="007A534A">
        <w:rPr>
          <w:rFonts w:ascii="Times New Roman" w:hAnsi="Times New Roman"/>
          <w:sz w:val="28"/>
          <w:szCs w:val="28"/>
        </w:rPr>
        <w:t xml:space="preserve"> отвечает по своим обязательствам находящимися в его </w:t>
      </w:r>
      <w:proofErr w:type="gramStart"/>
      <w:r w:rsidRPr="007A534A">
        <w:rPr>
          <w:rFonts w:ascii="Times New Roman" w:hAnsi="Times New Roman"/>
          <w:sz w:val="28"/>
          <w:szCs w:val="28"/>
        </w:rPr>
        <w:t>распоряжении</w:t>
      </w:r>
      <w:proofErr w:type="gramEnd"/>
      <w:r w:rsidRPr="007A534A">
        <w:rPr>
          <w:rFonts w:ascii="Times New Roman" w:hAnsi="Times New Roman"/>
          <w:sz w:val="28"/>
          <w:szCs w:val="28"/>
        </w:rPr>
        <w:t xml:space="preserve">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 </w:t>
      </w:r>
    </w:p>
    <w:p w:rsidR="00444CB8" w:rsidRPr="00444CB8" w:rsidRDefault="00FB4F30" w:rsidP="00444CB8">
      <w:pPr>
        <w:pStyle w:val="a6"/>
        <w:spacing w:after="0" w:line="360" w:lineRule="auto"/>
        <w:ind w:firstLine="709"/>
        <w:jc w:val="both"/>
        <w:rPr>
          <w:rFonts w:ascii="Times New Roman" w:hAnsi="Times New Roman"/>
          <w:sz w:val="28"/>
          <w:szCs w:val="28"/>
        </w:rPr>
      </w:pPr>
      <w:r w:rsidRPr="007A534A">
        <w:rPr>
          <w:rFonts w:ascii="Times New Roman" w:hAnsi="Times New Roman"/>
          <w:b/>
          <w:i/>
          <w:sz w:val="28"/>
          <w:szCs w:val="28"/>
        </w:rPr>
        <w:t>Автономное учреждение</w:t>
      </w:r>
      <w:r w:rsidRPr="007A534A">
        <w:rPr>
          <w:rFonts w:ascii="Times New Roman" w:hAnsi="Times New Roman"/>
          <w:sz w:val="28"/>
          <w:szCs w:val="28"/>
        </w:rPr>
        <w:t xml:space="preserve"> </w:t>
      </w:r>
      <w:r w:rsidR="00444CB8">
        <w:rPr>
          <w:rFonts w:ascii="Times New Roman" w:eastAsiaTheme="minorHAnsi" w:hAnsi="Times New Roman"/>
          <w:sz w:val="28"/>
          <w:szCs w:val="28"/>
        </w:rPr>
        <w:t>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r w:rsidR="00444CB8">
        <w:rPr>
          <w:rFonts w:ascii="Times New Roman" w:eastAsiaTheme="minorHAnsi" w:hAnsi="Times New Roman"/>
          <w:sz w:val="28"/>
          <w:szCs w:val="28"/>
        </w:rPr>
        <w:t xml:space="preserve"> </w:t>
      </w:r>
      <w:r w:rsidR="00444CB8">
        <w:rPr>
          <w:rFonts w:ascii="Times New Roman" w:eastAsiaTheme="minorHAnsi" w:hAnsi="Times New Roman"/>
          <w:sz w:val="28"/>
          <w:szCs w:val="28"/>
        </w:rPr>
        <w:t xml:space="preserve">По обязательствам автономного учреждения, связанным с причинением вреда гражданам, при недостаточности имущества учреждения, на которое может быть обращено </w:t>
      </w:r>
      <w:r w:rsidR="00444CB8">
        <w:rPr>
          <w:rFonts w:ascii="Times New Roman" w:eastAsiaTheme="minorHAnsi" w:hAnsi="Times New Roman"/>
          <w:sz w:val="28"/>
          <w:szCs w:val="28"/>
        </w:rPr>
        <w:lastRenderedPageBreak/>
        <w:t>взыскание, субсидиарную ответственность несет собственник имущества автономного учреждения.</w:t>
      </w:r>
    </w:p>
    <w:p w:rsidR="00444CB8" w:rsidRDefault="00FB4F30" w:rsidP="00444CB8">
      <w:pPr>
        <w:pStyle w:val="a6"/>
        <w:spacing w:after="0" w:line="360" w:lineRule="auto"/>
        <w:ind w:firstLine="709"/>
        <w:jc w:val="both"/>
        <w:rPr>
          <w:rFonts w:ascii="Times New Roman" w:eastAsiaTheme="minorHAnsi" w:hAnsi="Times New Roman"/>
          <w:sz w:val="28"/>
          <w:szCs w:val="28"/>
        </w:rPr>
      </w:pPr>
      <w:proofErr w:type="gramStart"/>
      <w:r w:rsidRPr="007A534A">
        <w:rPr>
          <w:rFonts w:ascii="Times New Roman" w:hAnsi="Times New Roman"/>
          <w:b/>
          <w:i/>
          <w:sz w:val="28"/>
          <w:szCs w:val="28"/>
        </w:rPr>
        <w:t>Бюджетное учреждение</w:t>
      </w:r>
      <w:r w:rsidRPr="007A534A">
        <w:rPr>
          <w:rFonts w:ascii="Times New Roman" w:hAnsi="Times New Roman"/>
          <w:sz w:val="28"/>
          <w:szCs w:val="28"/>
        </w:rPr>
        <w:t xml:space="preserve"> </w:t>
      </w:r>
      <w:bookmarkStart w:id="0" w:name="Par0"/>
      <w:bookmarkEnd w:id="0"/>
      <w:r w:rsidR="00444CB8">
        <w:rPr>
          <w:rFonts w:ascii="Times New Roman" w:eastAsiaTheme="minorHAnsi" w:hAnsi="Times New Roman"/>
          <w:sz w:val="28"/>
          <w:szCs w:val="28"/>
        </w:rPr>
        <w:t>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00444CB8">
        <w:rPr>
          <w:rFonts w:ascii="Times New Roman" w:eastAsiaTheme="minorHAnsi" w:hAnsi="Times New Roman"/>
          <w:sz w:val="28"/>
          <w:szCs w:val="28"/>
        </w:rPr>
        <w:t xml:space="preserve"> основаниям оно поступило в оперативное управление бюджетного учреждения и за </w:t>
      </w:r>
      <w:proofErr w:type="gramStart"/>
      <w:r w:rsidR="00444CB8">
        <w:rPr>
          <w:rFonts w:ascii="Times New Roman" w:eastAsiaTheme="minorHAnsi" w:hAnsi="Times New Roman"/>
          <w:sz w:val="28"/>
          <w:szCs w:val="28"/>
        </w:rPr>
        <w:t>счет</w:t>
      </w:r>
      <w:proofErr w:type="gramEnd"/>
      <w:r w:rsidR="00444CB8">
        <w:rPr>
          <w:rFonts w:ascii="Times New Roman" w:eastAsiaTheme="minorHAnsi" w:hAnsi="Times New Roman"/>
          <w:sz w:val="28"/>
          <w:szCs w:val="28"/>
        </w:rPr>
        <w:t xml:space="preserve"> каких средств оно приобретено.</w:t>
      </w:r>
      <w:r w:rsidR="00444CB8">
        <w:rPr>
          <w:rFonts w:ascii="Times New Roman" w:eastAsiaTheme="minorHAnsi" w:hAnsi="Times New Roman"/>
          <w:sz w:val="28"/>
          <w:szCs w:val="28"/>
        </w:rPr>
        <w:t xml:space="preserve"> </w:t>
      </w:r>
      <w:r w:rsidR="00444CB8">
        <w:rPr>
          <w:rFonts w:ascii="Times New Roman" w:eastAsiaTheme="minorHAnsi" w:hAnsi="Times New Roman"/>
          <w:sz w:val="28"/>
          <w:szCs w:val="28"/>
        </w:rPr>
        <w:t>По обязательствам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Для казенного учреждения, таким образом, риск утраты имущества в связи с возникновением долга отсутствует – оно отвечает по своим долгам только в пределах имеющихся денежных средств.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Автономное же и бюджетное учреждение отвечают по своим долгам не только денежными средствами, но и имуществом. Часть имущества бюджетного и автономного учреждений защищена от взыскания. Для бюджетных учреждений это любое недвижимое имущество и особо ценное движимое имущество, закрепленное за бюджетным учреждением собственником этого имущества или приобретенное бюджетным учреждением за счет выделенных собственником имущества бюджетного учреждения средств. Автономное же учреждение отвечает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lastRenderedPageBreak/>
        <w:t xml:space="preserve">Вместе с тем, перераспределение имущественного комплекса между различными образовательными организациями вполне возможно. Учредитель вправе изъять излишнее или неиспользуемое имущество учреждения. Согласно части 2 статьи 296 Гражданского кодекса Российской Федерации,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 Соответственно, в </w:t>
      </w:r>
      <w:proofErr w:type="gramStart"/>
      <w:r w:rsidRPr="007A534A">
        <w:rPr>
          <w:rFonts w:ascii="Times New Roman" w:hAnsi="Times New Roman"/>
          <w:sz w:val="28"/>
          <w:szCs w:val="28"/>
        </w:rPr>
        <w:t>случае</w:t>
      </w:r>
      <w:proofErr w:type="gramEnd"/>
      <w:r w:rsidRPr="007A534A">
        <w:rPr>
          <w:rFonts w:ascii="Times New Roman" w:hAnsi="Times New Roman"/>
          <w:sz w:val="28"/>
          <w:szCs w:val="28"/>
        </w:rPr>
        <w:t xml:space="preserve">, если имущество не используется, либо используется не по назначению, собственник может инициативно изъять имущество с тем, чтобы далее передать иному подведомственному учреждению.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Зачастую с такой инициативой выступают и сами учреждения. Например, имущество не является необходимым, и бремя его содержания не покрывается в полной мере средствами, включаемыми собственником в состав субсидии на содержание имущества. В этой ситуации учреждению экономически выгоднее отказаться от имущества, сняв с себя, тем самым,  необходимость его содержать.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Кроме того, образовательные учреждения часто </w:t>
      </w:r>
      <w:proofErr w:type="gramStart"/>
      <w:r w:rsidRPr="007A534A">
        <w:rPr>
          <w:rFonts w:ascii="Times New Roman" w:hAnsi="Times New Roman"/>
          <w:sz w:val="28"/>
          <w:szCs w:val="28"/>
        </w:rPr>
        <w:t>представляют из себя</w:t>
      </w:r>
      <w:proofErr w:type="gramEnd"/>
      <w:r w:rsidRPr="007A534A">
        <w:rPr>
          <w:rFonts w:ascii="Times New Roman" w:hAnsi="Times New Roman"/>
          <w:sz w:val="28"/>
          <w:szCs w:val="28"/>
        </w:rPr>
        <w:t xml:space="preserve"> целую сеть учреждений, которая развивается неравномерными темпами. И зачастую то имущество, которое уже является ненужным и устаревшим для одного учреждения, вполне актуально для другого (например, если оснащение различных учреждений оборудованием велось неравномерными темпами). В этом случае также целесообразно изъятие имущества у одного учреждения с целью его передачи другому. </w:t>
      </w:r>
    </w:p>
    <w:p w:rsidR="00FB4F30" w:rsidRPr="007A534A" w:rsidRDefault="00FB4F30" w:rsidP="00FB4F30">
      <w:pPr>
        <w:pStyle w:val="a6"/>
        <w:spacing w:after="0" w:line="360" w:lineRule="auto"/>
        <w:ind w:firstLine="709"/>
        <w:jc w:val="both"/>
        <w:rPr>
          <w:rFonts w:ascii="Times New Roman" w:hAnsi="Times New Roman"/>
          <w:sz w:val="28"/>
          <w:szCs w:val="28"/>
        </w:rPr>
      </w:pPr>
    </w:p>
    <w:p w:rsidR="00FB4F30" w:rsidRPr="007A534A" w:rsidRDefault="00FB4F30" w:rsidP="00FB4F30">
      <w:pPr>
        <w:pStyle w:val="a6"/>
        <w:spacing w:after="0" w:line="360" w:lineRule="auto"/>
        <w:jc w:val="both"/>
        <w:rPr>
          <w:rFonts w:ascii="Times New Roman" w:hAnsi="Times New Roman"/>
          <w:sz w:val="28"/>
          <w:szCs w:val="28"/>
        </w:rPr>
      </w:pPr>
      <w:r w:rsidRPr="007A534A">
        <w:rPr>
          <w:rFonts w:ascii="Times New Roman" w:hAnsi="Times New Roman"/>
          <w:b/>
          <w:i/>
          <w:sz w:val="28"/>
          <w:szCs w:val="28"/>
        </w:rPr>
        <w:t>Финансирование содержания имущества образовательных организаций</w:t>
      </w:r>
    </w:p>
    <w:p w:rsidR="00FB4F30" w:rsidRPr="007A534A" w:rsidRDefault="00FB4F30" w:rsidP="00FB4F30">
      <w:pPr>
        <w:pStyle w:val="a6"/>
        <w:spacing w:after="0" w:line="360" w:lineRule="auto"/>
        <w:ind w:firstLine="709"/>
        <w:jc w:val="both"/>
        <w:rPr>
          <w:rFonts w:ascii="Times New Roman" w:hAnsi="Times New Roman"/>
          <w:sz w:val="28"/>
          <w:szCs w:val="28"/>
        </w:rPr>
      </w:pP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lastRenderedPageBreak/>
        <w:t xml:space="preserve">Вопросы финансирования содержания имущества существенным образом зависят от того, является ли образовательная организация государственным или муниципальным учреждением, либо частной некоммерческой организацией.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Во втором случае содержание имущества осуществляется за счет соответствующей образовательной организации, как собственника имущества (иное распределение возможно в отношении, например, арендованного имущества, если договором часть расходов по содержанию имущества возложена на собственника-арендодателя, а образовательная организация-арендатор несет иную часть расходов).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В случае же, когда собственником имущества выступает государство или муниципалитет, предполагается участие собственника имущества в расходах на содержание своего имущества, пусть и закрепленного на праве оперативного управления за конкретными государственными или муниципальными учреждениями. Поэтому в </w:t>
      </w:r>
      <w:proofErr w:type="gramStart"/>
      <w:r w:rsidRPr="007A534A">
        <w:rPr>
          <w:rFonts w:ascii="Times New Roman" w:hAnsi="Times New Roman"/>
          <w:sz w:val="28"/>
          <w:szCs w:val="28"/>
        </w:rPr>
        <w:t>отношении</w:t>
      </w:r>
      <w:proofErr w:type="gramEnd"/>
      <w:r w:rsidRPr="007A534A">
        <w:rPr>
          <w:rFonts w:ascii="Times New Roman" w:hAnsi="Times New Roman"/>
          <w:sz w:val="28"/>
          <w:szCs w:val="28"/>
        </w:rPr>
        <w:t xml:space="preserve"> финансирования такого имущества установлено специфическое регулирование. </w:t>
      </w:r>
    </w:p>
    <w:p w:rsidR="00FB4F30" w:rsidRPr="007A534A" w:rsidRDefault="00FB4F30" w:rsidP="00FB4F30">
      <w:pPr>
        <w:pStyle w:val="a6"/>
        <w:spacing w:after="0" w:line="360" w:lineRule="auto"/>
        <w:ind w:firstLine="709"/>
        <w:jc w:val="both"/>
        <w:rPr>
          <w:rFonts w:ascii="Times New Roman" w:hAnsi="Times New Roman"/>
          <w:sz w:val="28"/>
          <w:szCs w:val="28"/>
        </w:rPr>
      </w:pPr>
      <w:proofErr w:type="gramStart"/>
      <w:r w:rsidRPr="007A534A">
        <w:rPr>
          <w:rFonts w:ascii="Times New Roman" w:hAnsi="Times New Roman"/>
          <w:b/>
          <w:sz w:val="28"/>
          <w:szCs w:val="28"/>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w:t>
      </w:r>
      <w:r w:rsidRPr="007A534A">
        <w:rPr>
          <w:rFonts w:ascii="Times New Roman" w:hAnsi="Times New Roman"/>
          <w:sz w:val="28"/>
          <w:szCs w:val="28"/>
        </w:rPr>
        <w:t>, закрепленных за бюджетным или автономным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7A534A">
        <w:rPr>
          <w:rFonts w:ascii="Times New Roman" w:hAnsi="Times New Roman"/>
          <w:sz w:val="28"/>
          <w:szCs w:val="28"/>
        </w:rPr>
        <w:t xml:space="preserve"> Следует обратить внимание, что и недвижимость, и особо ценное движимое имущество, чтобы их содержание финансировалось, должны быть переданы учредителем либо приобретены за счет выделенных им средств. Если учреждение само приобрело недвижимость, оно будет осуществлять ее содержание за счет своих доходов.</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lastRenderedPageBreak/>
        <w:t xml:space="preserve">Недвижимое имущество – круг объектов имущества, довольно четко определяемый на основании законодательного определения недвижимости. Особо ценное же движимое имущество – вопрос намного более неоднозначный, поскольку общих, обязательных для всех норм в </w:t>
      </w:r>
      <w:proofErr w:type="gramStart"/>
      <w:r w:rsidRPr="007A534A">
        <w:rPr>
          <w:rFonts w:ascii="Times New Roman" w:hAnsi="Times New Roman"/>
          <w:sz w:val="28"/>
          <w:szCs w:val="28"/>
        </w:rPr>
        <w:t>этом</w:t>
      </w:r>
      <w:proofErr w:type="gramEnd"/>
      <w:r w:rsidRPr="007A534A">
        <w:rPr>
          <w:rFonts w:ascii="Times New Roman" w:hAnsi="Times New Roman"/>
          <w:sz w:val="28"/>
          <w:szCs w:val="28"/>
        </w:rPr>
        <w:t xml:space="preserve"> отношении не существует. Порядок отнесения имущества к категории особо ценного движимого имущества устанавливается Правительством Российской Федерации (Постановление Правительства Российской Федерации от 26.07.2010 № 538), однако он содержит самые общие нормы, в частности, фактически не препятствует учредителю вносить в перечни особо ценного движимого имущества имущество любой стоимости, даже самой  небольшой.</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Перечни особо ценного движимого имущества бюджетных учреждений определяются соответствующими органами, осуществляющими функции и полномочия учредителя. Перечни особо ценного движимого имущества автономных учреждений определяются:</w:t>
      </w:r>
    </w:p>
    <w:p w:rsidR="00FB4F30" w:rsidRPr="007A534A" w:rsidRDefault="00FB4F30" w:rsidP="00FB4F30">
      <w:pPr>
        <w:pStyle w:val="a6"/>
        <w:spacing w:after="0" w:line="360" w:lineRule="auto"/>
        <w:ind w:firstLine="709"/>
        <w:jc w:val="both"/>
        <w:rPr>
          <w:rFonts w:ascii="Times New Roman" w:hAnsi="Times New Roman"/>
          <w:sz w:val="28"/>
          <w:szCs w:val="28"/>
        </w:rPr>
      </w:pPr>
      <w:proofErr w:type="gramStart"/>
      <w:r w:rsidRPr="007A534A">
        <w:rPr>
          <w:rFonts w:ascii="Times New Roman" w:hAnsi="Times New Roman"/>
          <w:sz w:val="28"/>
          <w:szCs w:val="28"/>
        </w:rPr>
        <w:t>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roofErr w:type="gramEnd"/>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в </w:t>
      </w:r>
      <w:proofErr w:type="gramStart"/>
      <w:r w:rsidRPr="007A534A">
        <w:rPr>
          <w:rFonts w:ascii="Times New Roman" w:hAnsi="Times New Roman"/>
          <w:sz w:val="28"/>
          <w:szCs w:val="28"/>
        </w:rPr>
        <w:t>порядке</w:t>
      </w:r>
      <w:proofErr w:type="gramEnd"/>
      <w:r w:rsidRPr="007A534A">
        <w:rPr>
          <w:rFonts w:ascii="Times New Roman" w:hAnsi="Times New Roman"/>
          <w:sz w:val="28"/>
          <w:szCs w:val="28"/>
        </w:rPr>
        <w:t>,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Таким образом, то, какой круг имущественных объектов попадет в перечень особо ценного движимого имущества для конкретного учреждения, зависит в </w:t>
      </w:r>
      <w:proofErr w:type="gramStart"/>
      <w:r w:rsidRPr="007A534A">
        <w:rPr>
          <w:rFonts w:ascii="Times New Roman" w:hAnsi="Times New Roman"/>
          <w:sz w:val="28"/>
          <w:szCs w:val="28"/>
        </w:rPr>
        <w:t>основном</w:t>
      </w:r>
      <w:proofErr w:type="gramEnd"/>
      <w:r w:rsidRPr="007A534A">
        <w:rPr>
          <w:rFonts w:ascii="Times New Roman" w:hAnsi="Times New Roman"/>
          <w:sz w:val="28"/>
          <w:szCs w:val="28"/>
        </w:rPr>
        <w:t xml:space="preserve"> от усмотрения учредителя. Практика тут самая разнообразная, от перечней, в которые включались буквально несколько объектов стоимостью более 500 тысяч рублей, до включения любого имущества дороже 3 тысяч рублей.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b/>
          <w:sz w:val="28"/>
          <w:szCs w:val="28"/>
        </w:rPr>
        <w:t>В случае сдачи в аренду</w:t>
      </w:r>
      <w:r w:rsidRPr="007A534A">
        <w:rPr>
          <w:rFonts w:ascii="Times New Roman" w:hAnsi="Times New Roman"/>
          <w:sz w:val="28"/>
          <w:szCs w:val="28"/>
        </w:rPr>
        <w:t xml:space="preserve"> с согласия учредителя недвижимого имущества и особо ценного движимого имущества, закрепленного за бюджетным или автономным учреждением учредителем или приобретенного </w:t>
      </w:r>
      <w:r w:rsidRPr="007A534A">
        <w:rPr>
          <w:rFonts w:ascii="Times New Roman" w:hAnsi="Times New Roman"/>
          <w:sz w:val="28"/>
          <w:szCs w:val="28"/>
        </w:rPr>
        <w:lastRenderedPageBreak/>
        <w:t xml:space="preserve">бюджетным учреждением за счет средств, выделенных ему учредителем на приобретение такого имущества, </w:t>
      </w:r>
      <w:r w:rsidRPr="007A534A">
        <w:rPr>
          <w:rFonts w:ascii="Times New Roman" w:hAnsi="Times New Roman"/>
          <w:b/>
          <w:sz w:val="28"/>
          <w:szCs w:val="28"/>
        </w:rPr>
        <w:t>финансовое обеспечение содержания такого имущества учредителем не осуществляется</w:t>
      </w:r>
      <w:r w:rsidRPr="007A534A">
        <w:rPr>
          <w:rFonts w:ascii="Times New Roman" w:hAnsi="Times New Roman"/>
          <w:sz w:val="28"/>
          <w:szCs w:val="28"/>
        </w:rPr>
        <w:t xml:space="preserve">. Арендная плата должна покрывать расходы на содержание такого имущества.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В связи с этим образовательным учреждением целесообразно оформлять в качестве договоров аренды именно договоры, по которым пользование имуществом происходит на возмездных основаниях. В практике до сих пор встречаются ситуации, когда «арендой» фактически именуется договор безвозмездного пользования имуществом, в итоге арендодатель как не получает денежных средств </w:t>
      </w:r>
      <w:proofErr w:type="gramStart"/>
      <w:r w:rsidRPr="007A534A">
        <w:rPr>
          <w:rFonts w:ascii="Times New Roman" w:hAnsi="Times New Roman"/>
          <w:sz w:val="28"/>
          <w:szCs w:val="28"/>
        </w:rPr>
        <w:t>о</w:t>
      </w:r>
      <w:proofErr w:type="gramEnd"/>
      <w:r w:rsidRPr="007A534A">
        <w:rPr>
          <w:rFonts w:ascii="Times New Roman" w:hAnsi="Times New Roman"/>
          <w:sz w:val="28"/>
          <w:szCs w:val="28"/>
        </w:rPr>
        <w:t xml:space="preserve"> арендатора в количестве, достаточном для содержания имущества, так и лишается права на получение денежных средств для такого содержания от учредителя.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Вместе с тем, зачастую возникают вопросы, может ли учредитель содержать имущество, которое не подпадает под те категории, </w:t>
      </w:r>
      <w:proofErr w:type="gramStart"/>
      <w:r w:rsidRPr="007A534A">
        <w:rPr>
          <w:rFonts w:ascii="Times New Roman" w:hAnsi="Times New Roman"/>
          <w:sz w:val="28"/>
          <w:szCs w:val="28"/>
        </w:rPr>
        <w:t>расходы</w:t>
      </w:r>
      <w:proofErr w:type="gramEnd"/>
      <w:r w:rsidRPr="007A534A">
        <w:rPr>
          <w:rFonts w:ascii="Times New Roman" w:hAnsi="Times New Roman"/>
          <w:sz w:val="28"/>
          <w:szCs w:val="28"/>
        </w:rPr>
        <w:t xml:space="preserve"> на содержание которых должны финансироваться учредителем. Например, учреждение приобрело ценное имущество на доходы от приносящей доходы деятельности, и могло бы использовать его с целью выполнения государственного или муниципального задания, однако содержание этого имущества стоит дорого (например, расходы  на обслуживание велики). И осуществить его использование за свой счет учреждение возможности не имеет. Учредитель же не видит возможностей профинансировать такое имущество самостоятельно. В данном случае расходы на использование имущества могли бы как быть включены в состав расходов при расчете нормативных затрат на оказание услуги, так и доведены в форме иной (не на выполнение задания) субсидии до учреждения. </w:t>
      </w:r>
    </w:p>
    <w:p w:rsidR="00FB4F30" w:rsidRPr="007A534A" w:rsidRDefault="00FB4F30" w:rsidP="00FB4F30">
      <w:pPr>
        <w:pStyle w:val="a6"/>
        <w:spacing w:after="0" w:line="360" w:lineRule="auto"/>
        <w:ind w:firstLine="709"/>
        <w:jc w:val="both"/>
        <w:rPr>
          <w:rFonts w:ascii="Times New Roman" w:hAnsi="Times New Roman"/>
          <w:sz w:val="28"/>
          <w:szCs w:val="28"/>
        </w:rPr>
      </w:pPr>
      <w:r w:rsidRPr="007A534A">
        <w:rPr>
          <w:rFonts w:ascii="Times New Roman" w:hAnsi="Times New Roman"/>
          <w:sz w:val="28"/>
          <w:szCs w:val="28"/>
        </w:rPr>
        <w:t xml:space="preserve">Согласно Федеральному закону № 273-ФЗ, вводится также несколько новых дополнительных гарантий. </w:t>
      </w:r>
    </w:p>
    <w:p w:rsidR="00FB4F30" w:rsidRDefault="00FB4F30" w:rsidP="00FB4F30">
      <w:pPr>
        <w:pStyle w:val="a6"/>
        <w:spacing w:after="0" w:line="360" w:lineRule="auto"/>
        <w:jc w:val="both"/>
        <w:rPr>
          <w:rFonts w:ascii="Times New Roman" w:hAnsi="Times New Roman"/>
          <w:sz w:val="28"/>
          <w:szCs w:val="28"/>
        </w:rPr>
      </w:pPr>
    </w:p>
    <w:p w:rsidR="00F84684" w:rsidRDefault="00F84684" w:rsidP="00FB4F30">
      <w:pPr>
        <w:pStyle w:val="a6"/>
        <w:spacing w:after="0" w:line="360" w:lineRule="auto"/>
        <w:jc w:val="both"/>
        <w:rPr>
          <w:rFonts w:ascii="Times New Roman" w:hAnsi="Times New Roman"/>
          <w:sz w:val="28"/>
          <w:szCs w:val="28"/>
        </w:rPr>
      </w:pPr>
    </w:p>
    <w:p w:rsidR="00F84684" w:rsidRPr="007A534A" w:rsidRDefault="00F84684" w:rsidP="00FB4F30">
      <w:pPr>
        <w:pStyle w:val="a6"/>
        <w:spacing w:after="0" w:line="360" w:lineRule="auto"/>
        <w:jc w:val="both"/>
        <w:rPr>
          <w:rFonts w:ascii="Times New Roman" w:hAnsi="Times New Roman"/>
          <w:sz w:val="28"/>
          <w:szCs w:val="28"/>
        </w:rPr>
      </w:pP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7A534A">
        <w:rPr>
          <w:rFonts w:ascii="Times New Roman" w:hAnsi="Times New Roman"/>
          <w:sz w:val="28"/>
          <w:szCs w:val="28"/>
        </w:rPr>
        <w:t xml:space="preserve">Не допускается включение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w:t>
      </w:r>
      <w:proofErr w:type="gramStart"/>
      <w:r w:rsidRPr="007A534A">
        <w:rPr>
          <w:rFonts w:ascii="Times New Roman" w:hAnsi="Times New Roman"/>
          <w:sz w:val="28"/>
          <w:szCs w:val="28"/>
        </w:rPr>
        <w:t>организациях</w:t>
      </w:r>
      <w:proofErr w:type="gramEnd"/>
      <w:r w:rsidRPr="007A534A">
        <w:rPr>
          <w:rFonts w:ascii="Times New Roman" w:hAnsi="Times New Roman"/>
          <w:sz w:val="28"/>
          <w:szCs w:val="28"/>
        </w:rPr>
        <w:t>.</w:t>
      </w: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7A534A">
        <w:rPr>
          <w:rFonts w:ascii="Times New Roman" w:hAnsi="Times New Roman"/>
          <w:sz w:val="28"/>
          <w:szCs w:val="28"/>
        </w:rPr>
        <w:t xml:space="preserve"> </w:t>
      </w:r>
    </w:p>
    <w:p w:rsidR="00FB4F30" w:rsidRPr="007A534A" w:rsidRDefault="00FB4F30" w:rsidP="00FB4F30">
      <w:pPr>
        <w:pStyle w:val="a6"/>
        <w:spacing w:after="0" w:line="360" w:lineRule="auto"/>
        <w:jc w:val="both"/>
        <w:rPr>
          <w:rFonts w:ascii="Times New Roman" w:hAnsi="Times New Roman"/>
          <w:sz w:val="28"/>
          <w:szCs w:val="28"/>
        </w:rPr>
      </w:pP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7A534A">
        <w:rPr>
          <w:rFonts w:ascii="Times New Roman" w:hAnsi="Times New Roman"/>
          <w:sz w:val="28"/>
          <w:szCs w:val="28"/>
        </w:rPr>
        <w:t>Не допускается включение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B4F30" w:rsidRPr="007A534A" w:rsidRDefault="00FB4F30" w:rsidP="00FB4F30">
      <w:pPr>
        <w:pStyle w:val="a6"/>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p>
    <w:p w:rsidR="008D5309" w:rsidRDefault="008D5309" w:rsidP="00FB4F30">
      <w:bookmarkStart w:id="1" w:name="_GoBack"/>
      <w:bookmarkEnd w:id="1"/>
    </w:p>
    <w:sectPr w:rsidR="008D53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2C" w:rsidRDefault="0003022C" w:rsidP="00FB4F30">
      <w:pPr>
        <w:spacing w:after="0" w:line="240" w:lineRule="auto"/>
      </w:pPr>
      <w:r>
        <w:separator/>
      </w:r>
    </w:p>
  </w:endnote>
  <w:endnote w:type="continuationSeparator" w:id="0">
    <w:p w:rsidR="0003022C" w:rsidRDefault="0003022C" w:rsidP="00FB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2C" w:rsidRDefault="0003022C" w:rsidP="00FB4F30">
      <w:pPr>
        <w:spacing w:after="0" w:line="240" w:lineRule="auto"/>
      </w:pPr>
      <w:r>
        <w:separator/>
      </w:r>
    </w:p>
  </w:footnote>
  <w:footnote w:type="continuationSeparator" w:id="0">
    <w:p w:rsidR="0003022C" w:rsidRDefault="0003022C" w:rsidP="00FB4F30">
      <w:pPr>
        <w:spacing w:after="0" w:line="240" w:lineRule="auto"/>
      </w:pPr>
      <w:r>
        <w:continuationSeparator/>
      </w:r>
    </w:p>
  </w:footnote>
  <w:footnote w:id="1">
    <w:p w:rsidR="00FB4F30" w:rsidRDefault="00FB4F30" w:rsidP="00FB4F30">
      <w:pPr>
        <w:pStyle w:val="a3"/>
        <w:jc w:val="both"/>
      </w:pPr>
      <w:r w:rsidRPr="00953AB8">
        <w:rPr>
          <w:rStyle w:val="a5"/>
        </w:rPr>
        <w:footnoteRef/>
      </w:r>
      <w:r w:rsidRPr="00953AB8">
        <w:t xml:space="preserve"> Лаптев В.В. Предпринимательское право. Понятие и субъекты. –</w:t>
      </w:r>
      <w:r>
        <w:t xml:space="preserve"> М.</w:t>
      </w:r>
      <w:r w:rsidRPr="00953AB8">
        <w:t xml:space="preserve">: </w:t>
      </w:r>
      <w:r>
        <w:t xml:space="preserve">Юрист, </w:t>
      </w:r>
      <w:r w:rsidRPr="00953AB8">
        <w:t>1997. С. 45.</w:t>
      </w:r>
    </w:p>
  </w:footnote>
  <w:footnote w:id="2">
    <w:p w:rsidR="00FB4F30" w:rsidRDefault="00FB4F30" w:rsidP="00FB4F30">
      <w:pPr>
        <w:pStyle w:val="a3"/>
        <w:jc w:val="both"/>
      </w:pPr>
      <w:r w:rsidRPr="00953AB8">
        <w:rPr>
          <w:rStyle w:val="a5"/>
        </w:rPr>
        <w:footnoteRef/>
      </w:r>
      <w:r w:rsidRPr="00953AB8">
        <w:t xml:space="preserve"> Брагинский М., Ярошенко К. Граждане (физические лица). Юридические лица // Хозяйство и право. – 1995. – № 2. С. 45. </w:t>
      </w:r>
    </w:p>
  </w:footnote>
  <w:footnote w:id="3">
    <w:p w:rsidR="00FB4F30" w:rsidRDefault="00FB4F30" w:rsidP="00FB4F30">
      <w:pPr>
        <w:pStyle w:val="a3"/>
      </w:pPr>
      <w:r>
        <w:rPr>
          <w:rStyle w:val="a5"/>
        </w:rPr>
        <w:footnoteRef/>
      </w:r>
      <w:r>
        <w:t xml:space="preserve"> Старая английская поговорка гласит: Корпорация не может краснеть.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5AD"/>
    <w:multiLevelType w:val="hybridMultilevel"/>
    <w:tmpl w:val="7E88ACD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6BE26DE"/>
    <w:multiLevelType w:val="hybridMultilevel"/>
    <w:tmpl w:val="57D63F22"/>
    <w:lvl w:ilvl="0" w:tplc="8C9CC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0A005D"/>
    <w:multiLevelType w:val="hybridMultilevel"/>
    <w:tmpl w:val="230611B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2EEA04F4"/>
    <w:multiLevelType w:val="hybridMultilevel"/>
    <w:tmpl w:val="4C049C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5ED06C8"/>
    <w:multiLevelType w:val="hybridMultilevel"/>
    <w:tmpl w:val="B5C846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D647824"/>
    <w:multiLevelType w:val="hybridMultilevel"/>
    <w:tmpl w:val="ADEA5F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54B3DAA"/>
    <w:multiLevelType w:val="hybridMultilevel"/>
    <w:tmpl w:val="A88ED4FC"/>
    <w:lvl w:ilvl="0" w:tplc="562C3D7E">
      <w:start w:val="1"/>
      <w:numFmt w:val="bullet"/>
      <w:lvlText w:val="•"/>
      <w:lvlJc w:val="left"/>
      <w:pPr>
        <w:tabs>
          <w:tab w:val="num" w:pos="1068"/>
        </w:tabs>
        <w:ind w:left="1068" w:hanging="360"/>
      </w:pPr>
      <w:rPr>
        <w:rFonts w:ascii="Garamond" w:hAnsi="Garamond" w:hint="default"/>
      </w:rPr>
    </w:lvl>
    <w:lvl w:ilvl="1" w:tplc="53F08370" w:tentative="1">
      <w:start w:val="1"/>
      <w:numFmt w:val="bullet"/>
      <w:lvlText w:val="•"/>
      <w:lvlJc w:val="left"/>
      <w:pPr>
        <w:tabs>
          <w:tab w:val="num" w:pos="1788"/>
        </w:tabs>
        <w:ind w:left="1788" w:hanging="360"/>
      </w:pPr>
      <w:rPr>
        <w:rFonts w:ascii="Garamond" w:hAnsi="Garamond" w:hint="default"/>
      </w:rPr>
    </w:lvl>
    <w:lvl w:ilvl="2" w:tplc="D8CEE134" w:tentative="1">
      <w:start w:val="1"/>
      <w:numFmt w:val="bullet"/>
      <w:lvlText w:val="•"/>
      <w:lvlJc w:val="left"/>
      <w:pPr>
        <w:tabs>
          <w:tab w:val="num" w:pos="2508"/>
        </w:tabs>
        <w:ind w:left="2508" w:hanging="360"/>
      </w:pPr>
      <w:rPr>
        <w:rFonts w:ascii="Garamond" w:hAnsi="Garamond" w:hint="default"/>
      </w:rPr>
    </w:lvl>
    <w:lvl w:ilvl="3" w:tplc="3AFE7288" w:tentative="1">
      <w:start w:val="1"/>
      <w:numFmt w:val="bullet"/>
      <w:lvlText w:val="•"/>
      <w:lvlJc w:val="left"/>
      <w:pPr>
        <w:tabs>
          <w:tab w:val="num" w:pos="3228"/>
        </w:tabs>
        <w:ind w:left="3228" w:hanging="360"/>
      </w:pPr>
      <w:rPr>
        <w:rFonts w:ascii="Garamond" w:hAnsi="Garamond" w:hint="default"/>
      </w:rPr>
    </w:lvl>
    <w:lvl w:ilvl="4" w:tplc="55DE8874" w:tentative="1">
      <w:start w:val="1"/>
      <w:numFmt w:val="bullet"/>
      <w:lvlText w:val="•"/>
      <w:lvlJc w:val="left"/>
      <w:pPr>
        <w:tabs>
          <w:tab w:val="num" w:pos="3948"/>
        </w:tabs>
        <w:ind w:left="3948" w:hanging="360"/>
      </w:pPr>
      <w:rPr>
        <w:rFonts w:ascii="Garamond" w:hAnsi="Garamond" w:hint="default"/>
      </w:rPr>
    </w:lvl>
    <w:lvl w:ilvl="5" w:tplc="6E4E3BB2" w:tentative="1">
      <w:start w:val="1"/>
      <w:numFmt w:val="bullet"/>
      <w:lvlText w:val="•"/>
      <w:lvlJc w:val="left"/>
      <w:pPr>
        <w:tabs>
          <w:tab w:val="num" w:pos="4668"/>
        </w:tabs>
        <w:ind w:left="4668" w:hanging="360"/>
      </w:pPr>
      <w:rPr>
        <w:rFonts w:ascii="Garamond" w:hAnsi="Garamond" w:hint="default"/>
      </w:rPr>
    </w:lvl>
    <w:lvl w:ilvl="6" w:tplc="79E23B06" w:tentative="1">
      <w:start w:val="1"/>
      <w:numFmt w:val="bullet"/>
      <w:lvlText w:val="•"/>
      <w:lvlJc w:val="left"/>
      <w:pPr>
        <w:tabs>
          <w:tab w:val="num" w:pos="5388"/>
        </w:tabs>
        <w:ind w:left="5388" w:hanging="360"/>
      </w:pPr>
      <w:rPr>
        <w:rFonts w:ascii="Garamond" w:hAnsi="Garamond" w:hint="default"/>
      </w:rPr>
    </w:lvl>
    <w:lvl w:ilvl="7" w:tplc="E20CA1DA" w:tentative="1">
      <w:start w:val="1"/>
      <w:numFmt w:val="bullet"/>
      <w:lvlText w:val="•"/>
      <w:lvlJc w:val="left"/>
      <w:pPr>
        <w:tabs>
          <w:tab w:val="num" w:pos="6108"/>
        </w:tabs>
        <w:ind w:left="6108" w:hanging="360"/>
      </w:pPr>
      <w:rPr>
        <w:rFonts w:ascii="Garamond" w:hAnsi="Garamond" w:hint="default"/>
      </w:rPr>
    </w:lvl>
    <w:lvl w:ilvl="8" w:tplc="B162AD72" w:tentative="1">
      <w:start w:val="1"/>
      <w:numFmt w:val="bullet"/>
      <w:lvlText w:val="•"/>
      <w:lvlJc w:val="left"/>
      <w:pPr>
        <w:tabs>
          <w:tab w:val="num" w:pos="6828"/>
        </w:tabs>
        <w:ind w:left="6828" w:hanging="360"/>
      </w:pPr>
      <w:rPr>
        <w:rFonts w:ascii="Garamond" w:hAnsi="Garamond" w:hint="default"/>
      </w:rPr>
    </w:lvl>
  </w:abstractNum>
  <w:abstractNum w:abstractNumId="7">
    <w:nsid w:val="66AD5A2F"/>
    <w:multiLevelType w:val="hybridMultilevel"/>
    <w:tmpl w:val="2AEE3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9CD2DF7"/>
    <w:multiLevelType w:val="hybridMultilevel"/>
    <w:tmpl w:val="97484166"/>
    <w:lvl w:ilvl="0" w:tplc="564864F6">
      <w:start w:val="1"/>
      <w:numFmt w:val="decimal"/>
      <w:lvlText w:val="%1)"/>
      <w:lvlJc w:val="left"/>
      <w:pPr>
        <w:ind w:left="1575" w:hanging="103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DCF6181"/>
    <w:multiLevelType w:val="hybridMultilevel"/>
    <w:tmpl w:val="97484166"/>
    <w:lvl w:ilvl="0" w:tplc="564864F6">
      <w:start w:val="1"/>
      <w:numFmt w:val="decimal"/>
      <w:lvlText w:val="%1)"/>
      <w:lvlJc w:val="left"/>
      <w:pPr>
        <w:ind w:left="1575" w:hanging="103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2810BE5"/>
    <w:multiLevelType w:val="hybridMultilevel"/>
    <w:tmpl w:val="C7D4A076"/>
    <w:lvl w:ilvl="0" w:tplc="10C82ED4">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AF13012"/>
    <w:multiLevelType w:val="hybridMultilevel"/>
    <w:tmpl w:val="B65426E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7ED75BE1"/>
    <w:multiLevelType w:val="hybridMultilevel"/>
    <w:tmpl w:val="10447332"/>
    <w:lvl w:ilvl="0" w:tplc="E574350C">
      <w:start w:val="1"/>
      <w:numFmt w:val="bullet"/>
      <w:lvlText w:val="•"/>
      <w:lvlJc w:val="left"/>
      <w:pPr>
        <w:tabs>
          <w:tab w:val="num" w:pos="1068"/>
        </w:tabs>
        <w:ind w:left="1068" w:hanging="360"/>
      </w:pPr>
      <w:rPr>
        <w:rFonts w:ascii="Garamond" w:hAnsi="Garamond" w:hint="default"/>
      </w:rPr>
    </w:lvl>
    <w:lvl w:ilvl="1" w:tplc="79E01CB4" w:tentative="1">
      <w:start w:val="1"/>
      <w:numFmt w:val="bullet"/>
      <w:lvlText w:val="•"/>
      <w:lvlJc w:val="left"/>
      <w:pPr>
        <w:tabs>
          <w:tab w:val="num" w:pos="1788"/>
        </w:tabs>
        <w:ind w:left="1788" w:hanging="360"/>
      </w:pPr>
      <w:rPr>
        <w:rFonts w:ascii="Garamond" w:hAnsi="Garamond" w:hint="default"/>
      </w:rPr>
    </w:lvl>
    <w:lvl w:ilvl="2" w:tplc="9FD2ED64" w:tentative="1">
      <w:start w:val="1"/>
      <w:numFmt w:val="bullet"/>
      <w:lvlText w:val="•"/>
      <w:lvlJc w:val="left"/>
      <w:pPr>
        <w:tabs>
          <w:tab w:val="num" w:pos="2508"/>
        </w:tabs>
        <w:ind w:left="2508" w:hanging="360"/>
      </w:pPr>
      <w:rPr>
        <w:rFonts w:ascii="Garamond" w:hAnsi="Garamond" w:hint="default"/>
      </w:rPr>
    </w:lvl>
    <w:lvl w:ilvl="3" w:tplc="998C248A" w:tentative="1">
      <w:start w:val="1"/>
      <w:numFmt w:val="bullet"/>
      <w:lvlText w:val="•"/>
      <w:lvlJc w:val="left"/>
      <w:pPr>
        <w:tabs>
          <w:tab w:val="num" w:pos="3228"/>
        </w:tabs>
        <w:ind w:left="3228" w:hanging="360"/>
      </w:pPr>
      <w:rPr>
        <w:rFonts w:ascii="Garamond" w:hAnsi="Garamond" w:hint="default"/>
      </w:rPr>
    </w:lvl>
    <w:lvl w:ilvl="4" w:tplc="326A61A8" w:tentative="1">
      <w:start w:val="1"/>
      <w:numFmt w:val="bullet"/>
      <w:lvlText w:val="•"/>
      <w:lvlJc w:val="left"/>
      <w:pPr>
        <w:tabs>
          <w:tab w:val="num" w:pos="3948"/>
        </w:tabs>
        <w:ind w:left="3948" w:hanging="360"/>
      </w:pPr>
      <w:rPr>
        <w:rFonts w:ascii="Garamond" w:hAnsi="Garamond" w:hint="default"/>
      </w:rPr>
    </w:lvl>
    <w:lvl w:ilvl="5" w:tplc="F0DA7FE4" w:tentative="1">
      <w:start w:val="1"/>
      <w:numFmt w:val="bullet"/>
      <w:lvlText w:val="•"/>
      <w:lvlJc w:val="left"/>
      <w:pPr>
        <w:tabs>
          <w:tab w:val="num" w:pos="4668"/>
        </w:tabs>
        <w:ind w:left="4668" w:hanging="360"/>
      </w:pPr>
      <w:rPr>
        <w:rFonts w:ascii="Garamond" w:hAnsi="Garamond" w:hint="default"/>
      </w:rPr>
    </w:lvl>
    <w:lvl w:ilvl="6" w:tplc="AB8A526E" w:tentative="1">
      <w:start w:val="1"/>
      <w:numFmt w:val="bullet"/>
      <w:lvlText w:val="•"/>
      <w:lvlJc w:val="left"/>
      <w:pPr>
        <w:tabs>
          <w:tab w:val="num" w:pos="5388"/>
        </w:tabs>
        <w:ind w:left="5388" w:hanging="360"/>
      </w:pPr>
      <w:rPr>
        <w:rFonts w:ascii="Garamond" w:hAnsi="Garamond" w:hint="default"/>
      </w:rPr>
    </w:lvl>
    <w:lvl w:ilvl="7" w:tplc="CB76F388" w:tentative="1">
      <w:start w:val="1"/>
      <w:numFmt w:val="bullet"/>
      <w:lvlText w:val="•"/>
      <w:lvlJc w:val="left"/>
      <w:pPr>
        <w:tabs>
          <w:tab w:val="num" w:pos="6108"/>
        </w:tabs>
        <w:ind w:left="6108" w:hanging="360"/>
      </w:pPr>
      <w:rPr>
        <w:rFonts w:ascii="Garamond" w:hAnsi="Garamond" w:hint="default"/>
      </w:rPr>
    </w:lvl>
    <w:lvl w:ilvl="8" w:tplc="40E64CA4" w:tentative="1">
      <w:start w:val="1"/>
      <w:numFmt w:val="bullet"/>
      <w:lvlText w:val="•"/>
      <w:lvlJc w:val="left"/>
      <w:pPr>
        <w:tabs>
          <w:tab w:val="num" w:pos="6828"/>
        </w:tabs>
        <w:ind w:left="6828" w:hanging="360"/>
      </w:pPr>
      <w:rPr>
        <w:rFonts w:ascii="Garamond" w:hAnsi="Garamond" w:hint="default"/>
      </w:rPr>
    </w:lvl>
  </w:abstractNum>
  <w:num w:numId="1">
    <w:abstractNumId w:val="9"/>
  </w:num>
  <w:num w:numId="2">
    <w:abstractNumId w:val="8"/>
  </w:num>
  <w:num w:numId="3">
    <w:abstractNumId w:val="10"/>
  </w:num>
  <w:num w:numId="4">
    <w:abstractNumId w:val="11"/>
  </w:num>
  <w:num w:numId="5">
    <w:abstractNumId w:val="3"/>
  </w:num>
  <w:num w:numId="6">
    <w:abstractNumId w:val="0"/>
  </w:num>
  <w:num w:numId="7">
    <w:abstractNumId w:val="4"/>
  </w:num>
  <w:num w:numId="8">
    <w:abstractNumId w:val="5"/>
  </w:num>
  <w:num w:numId="9">
    <w:abstractNumId w:val="2"/>
  </w:num>
  <w:num w:numId="10">
    <w:abstractNumId w:val="12"/>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BF"/>
    <w:rsid w:val="0003022C"/>
    <w:rsid w:val="000D3A4A"/>
    <w:rsid w:val="00333CFF"/>
    <w:rsid w:val="00444CB8"/>
    <w:rsid w:val="005110BF"/>
    <w:rsid w:val="005F0E78"/>
    <w:rsid w:val="008D5309"/>
    <w:rsid w:val="00AB7C41"/>
    <w:rsid w:val="00AF66C1"/>
    <w:rsid w:val="00BD0465"/>
    <w:rsid w:val="00F84684"/>
    <w:rsid w:val="00FB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4F30"/>
    <w:pPr>
      <w:ind w:left="720"/>
      <w:contextualSpacing/>
    </w:pPr>
    <w:rPr>
      <w:rFonts w:eastAsia="Times New Roman"/>
      <w:lang w:eastAsia="ru-RU"/>
    </w:rPr>
  </w:style>
  <w:style w:type="paragraph" w:styleId="a3">
    <w:name w:val="footnote text"/>
    <w:aliases w:val="Текст сноски-FN,Footnote Text Char Знак Знак,Footnote Text Char Знак,Текст сноски Знак Знак,Oaeno niinee-FN,Oaeno niinee Ciae,Table_Footnote_last,Текст сноски1,Текст сноски-FN1,Текст сноски Знак2"/>
    <w:basedOn w:val="a"/>
    <w:link w:val="a4"/>
    <w:rsid w:val="00FB4F30"/>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Текст сноски-FN Знак1,Footnote Text Char Знак Знак Знак1,Footnote Text Char Знак Знак2,Текст сноски Знак Знак Знак1,Oaeno niinee-FN Знак1,Oaeno niinee Ciae Знак1,Table_Footnote_last Знак1,Текст сноски1 Знак1,Текст сноски-FN1 Знак"/>
    <w:basedOn w:val="a0"/>
    <w:link w:val="a3"/>
    <w:rsid w:val="00FB4F30"/>
    <w:rPr>
      <w:rFonts w:ascii="Times New Roman" w:eastAsia="Times New Roman" w:hAnsi="Times New Roman" w:cs="Times New Roman"/>
      <w:sz w:val="20"/>
      <w:szCs w:val="20"/>
      <w:lang w:eastAsia="ru-RU"/>
    </w:rPr>
  </w:style>
  <w:style w:type="character" w:styleId="a5">
    <w:name w:val="footnote reference"/>
    <w:aliases w:val="Текст сноски Знак1,Текст сноски-FN Знак,Footnote Text Char Знак Знак Знак,Footnote Text Char Знак Знак1,Текст сноски Знак Знак Знак,Oaeno niinee-FN Знак,Oaeno niinee Ciae Знак,Table_Footnote_last Знак,Текст сноски1 Знак"/>
    <w:rsid w:val="00FB4F30"/>
    <w:rPr>
      <w:rFonts w:cs="Times New Roman"/>
      <w:vertAlign w:val="superscript"/>
    </w:rPr>
  </w:style>
  <w:style w:type="paragraph" w:styleId="a6">
    <w:name w:val="Body Text"/>
    <w:basedOn w:val="a"/>
    <w:link w:val="a7"/>
    <w:unhideWhenUsed/>
    <w:rsid w:val="00FB4F30"/>
    <w:pPr>
      <w:spacing w:after="120"/>
    </w:pPr>
  </w:style>
  <w:style w:type="character" w:customStyle="1" w:styleId="a7">
    <w:name w:val="Основной текст Знак"/>
    <w:basedOn w:val="a0"/>
    <w:link w:val="a6"/>
    <w:rsid w:val="00FB4F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4F30"/>
    <w:pPr>
      <w:ind w:left="720"/>
      <w:contextualSpacing/>
    </w:pPr>
    <w:rPr>
      <w:rFonts w:eastAsia="Times New Roman"/>
      <w:lang w:eastAsia="ru-RU"/>
    </w:rPr>
  </w:style>
  <w:style w:type="paragraph" w:styleId="a3">
    <w:name w:val="footnote text"/>
    <w:aliases w:val="Текст сноски-FN,Footnote Text Char Знак Знак,Footnote Text Char Знак,Текст сноски Знак Знак,Oaeno niinee-FN,Oaeno niinee Ciae,Table_Footnote_last,Текст сноски1,Текст сноски-FN1,Текст сноски Знак2"/>
    <w:basedOn w:val="a"/>
    <w:link w:val="a4"/>
    <w:rsid w:val="00FB4F30"/>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Текст сноски-FN Знак1,Footnote Text Char Знак Знак Знак1,Footnote Text Char Знак Знак2,Текст сноски Знак Знак Знак1,Oaeno niinee-FN Знак1,Oaeno niinee Ciae Знак1,Table_Footnote_last Знак1,Текст сноски1 Знак1,Текст сноски-FN1 Знак"/>
    <w:basedOn w:val="a0"/>
    <w:link w:val="a3"/>
    <w:rsid w:val="00FB4F30"/>
    <w:rPr>
      <w:rFonts w:ascii="Times New Roman" w:eastAsia="Times New Roman" w:hAnsi="Times New Roman" w:cs="Times New Roman"/>
      <w:sz w:val="20"/>
      <w:szCs w:val="20"/>
      <w:lang w:eastAsia="ru-RU"/>
    </w:rPr>
  </w:style>
  <w:style w:type="character" w:styleId="a5">
    <w:name w:val="footnote reference"/>
    <w:aliases w:val="Текст сноски Знак1,Текст сноски-FN Знак,Footnote Text Char Знак Знак Знак,Footnote Text Char Знак Знак1,Текст сноски Знак Знак Знак,Oaeno niinee-FN Знак,Oaeno niinee Ciae Знак,Table_Footnote_last Знак,Текст сноски1 Знак"/>
    <w:rsid w:val="00FB4F30"/>
    <w:rPr>
      <w:rFonts w:cs="Times New Roman"/>
      <w:vertAlign w:val="superscript"/>
    </w:rPr>
  </w:style>
  <w:style w:type="paragraph" w:styleId="a6">
    <w:name w:val="Body Text"/>
    <w:basedOn w:val="a"/>
    <w:link w:val="a7"/>
    <w:unhideWhenUsed/>
    <w:rsid w:val="00FB4F30"/>
    <w:pPr>
      <w:spacing w:after="120"/>
    </w:pPr>
  </w:style>
  <w:style w:type="character" w:customStyle="1" w:styleId="a7">
    <w:name w:val="Основной текст Знак"/>
    <w:basedOn w:val="a0"/>
    <w:link w:val="a6"/>
    <w:rsid w:val="00FB4F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273--84d1f.xn--p1ai/zakonodatelstvo/zakon-rossiyskoy-federacii-ot-10-iyulya-1992-g-no-3266-1"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47</Pages>
  <Words>11652</Words>
  <Characters>66420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3</cp:revision>
  <dcterms:created xsi:type="dcterms:W3CDTF">2015-02-13T08:55:00Z</dcterms:created>
  <dcterms:modified xsi:type="dcterms:W3CDTF">2015-02-13T10:32:00Z</dcterms:modified>
</cp:coreProperties>
</file>